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818" w:rsidRDefault="00065F57" w:rsidP="004764C9">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19050</wp:posOffset>
                </wp:positionV>
                <wp:extent cx="5943600" cy="18002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0225"/>
                        </a:xfrm>
                        <a:prstGeom prst="rect">
                          <a:avLst/>
                        </a:prstGeom>
                        <a:solidFill>
                          <a:schemeClr val="accent6">
                            <a:lumMod val="20000"/>
                            <a:lumOff val="80000"/>
                          </a:schemeClr>
                        </a:solidFill>
                        <a:ln w="57150">
                          <a:solidFill>
                            <a:schemeClr val="accent6"/>
                          </a:solidFill>
                          <a:miter lim="800000"/>
                          <a:headEnd/>
                          <a:tailEnd/>
                        </a:ln>
                      </wps:spPr>
                      <wps:txbx>
                        <w:txbxContent>
                          <w:p w:rsidR="0016202F" w:rsidRPr="000B161E" w:rsidRDefault="000B161E" w:rsidP="000B161E">
                            <w:pPr>
                              <w:jc w:val="center"/>
                              <w:rPr>
                                <w:rFonts w:ascii="Tahoma" w:hAnsi="Tahoma" w:cs="Tahoma"/>
                                <w:sz w:val="28"/>
                                <w:szCs w:val="28"/>
                              </w:rPr>
                            </w:pPr>
                            <w:r w:rsidRPr="000B161E">
                              <w:rPr>
                                <w:rFonts w:ascii="Tahoma" w:hAnsi="Tahoma" w:cs="Tahoma"/>
                                <w:sz w:val="28"/>
                                <w:szCs w:val="28"/>
                              </w:rPr>
                              <w:t>North Central State College</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The Ohio State University Mansfield</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Child Development Center</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 xml:space="preserve">Early Head Start </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 xml:space="preserve">Annual Report </w:t>
                            </w:r>
                            <w:r w:rsidR="0006655E">
                              <w:rPr>
                                <w:rFonts w:ascii="Tahoma" w:hAnsi="Tahoma" w:cs="Tahoma"/>
                                <w:sz w:val="28"/>
                                <w:szCs w:val="28"/>
                              </w:rPr>
                              <w:t>July</w:t>
                            </w:r>
                            <w:r w:rsidR="00BB5EBF">
                              <w:rPr>
                                <w:rFonts w:ascii="Tahoma" w:hAnsi="Tahoma" w:cs="Tahoma"/>
                                <w:sz w:val="28"/>
                                <w:szCs w:val="28"/>
                              </w:rPr>
                              <w:t xml:space="preserve"> </w:t>
                            </w:r>
                            <w:r w:rsidRPr="000B161E">
                              <w:rPr>
                                <w:rFonts w:ascii="Tahoma" w:hAnsi="Tahoma" w:cs="Tahoma"/>
                                <w:sz w:val="28"/>
                                <w:szCs w:val="28"/>
                              </w:rPr>
                              <w:t>2019-</w:t>
                            </w:r>
                            <w:r w:rsidR="0006655E">
                              <w:rPr>
                                <w:rFonts w:ascii="Tahoma" w:hAnsi="Tahoma" w:cs="Tahoma"/>
                                <w:sz w:val="28"/>
                                <w:szCs w:val="28"/>
                              </w:rPr>
                              <w:t>June</w:t>
                            </w:r>
                            <w:r w:rsidR="00BB5EBF">
                              <w:rPr>
                                <w:rFonts w:ascii="Tahoma" w:hAnsi="Tahoma" w:cs="Tahoma"/>
                                <w:sz w:val="28"/>
                                <w:szCs w:val="28"/>
                              </w:rPr>
                              <w:t xml:space="preserve"> </w:t>
                            </w:r>
                            <w:r w:rsidRPr="000B161E">
                              <w:rPr>
                                <w:rFonts w:ascii="Tahoma" w:hAnsi="Tahoma" w:cs="Tahoma"/>
                                <w:sz w:val="28"/>
                                <w:szCs w:val="28"/>
                              </w:rPr>
                              <w:t>2020</w:t>
                            </w:r>
                          </w:p>
                          <w:p w:rsidR="000B161E" w:rsidRDefault="000B161E" w:rsidP="000B161E">
                            <w:pPr>
                              <w:jc w:val="center"/>
                            </w:pPr>
                          </w:p>
                          <w:p w:rsidR="000B161E" w:rsidRDefault="000B161E" w:rsidP="000B161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pt;width:468pt;height:1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" fillcolor="#e2efd9 [665]" strokecolor="#70ad47 [3209]" strokeweight="4.5pt">
                <v:textbox>
                  <w:txbxContent>
                    <w:p w:rsidR="0016202F" w:rsidRPr="000B161E" w:rsidRDefault="000B161E" w:rsidP="000B161E">
                      <w:pPr>
                        <w:jc w:val="center"/>
                        <w:rPr>
                          <w:rFonts w:ascii="Tahoma" w:hAnsi="Tahoma" w:cs="Tahoma"/>
                          <w:sz w:val="28"/>
                          <w:szCs w:val="28"/>
                        </w:rPr>
                      </w:pPr>
                      <w:r w:rsidRPr="000B161E">
                        <w:rPr>
                          <w:rFonts w:ascii="Tahoma" w:hAnsi="Tahoma" w:cs="Tahoma"/>
                          <w:sz w:val="28"/>
                          <w:szCs w:val="28"/>
                        </w:rPr>
                        <w:t>North Central State College</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The Ohio State University Mansfield</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Child Development Center</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 xml:space="preserve">Early Head Start </w:t>
                      </w:r>
                    </w:p>
                    <w:p w:rsidR="000B161E" w:rsidRPr="000B161E" w:rsidRDefault="000B161E" w:rsidP="000B161E">
                      <w:pPr>
                        <w:jc w:val="center"/>
                        <w:rPr>
                          <w:rFonts w:ascii="Tahoma" w:hAnsi="Tahoma" w:cs="Tahoma"/>
                          <w:sz w:val="28"/>
                          <w:szCs w:val="28"/>
                        </w:rPr>
                      </w:pPr>
                      <w:r w:rsidRPr="000B161E">
                        <w:rPr>
                          <w:rFonts w:ascii="Tahoma" w:hAnsi="Tahoma" w:cs="Tahoma"/>
                          <w:sz w:val="28"/>
                          <w:szCs w:val="28"/>
                        </w:rPr>
                        <w:t xml:space="preserve">Annual Report </w:t>
                      </w:r>
                      <w:r w:rsidR="0006655E">
                        <w:rPr>
                          <w:rFonts w:ascii="Tahoma" w:hAnsi="Tahoma" w:cs="Tahoma"/>
                          <w:sz w:val="28"/>
                          <w:szCs w:val="28"/>
                        </w:rPr>
                        <w:t>July</w:t>
                      </w:r>
                      <w:r w:rsidR="00BB5EBF">
                        <w:rPr>
                          <w:rFonts w:ascii="Tahoma" w:hAnsi="Tahoma" w:cs="Tahoma"/>
                          <w:sz w:val="28"/>
                          <w:szCs w:val="28"/>
                        </w:rPr>
                        <w:t xml:space="preserve"> </w:t>
                      </w:r>
                      <w:r w:rsidRPr="000B161E">
                        <w:rPr>
                          <w:rFonts w:ascii="Tahoma" w:hAnsi="Tahoma" w:cs="Tahoma"/>
                          <w:sz w:val="28"/>
                          <w:szCs w:val="28"/>
                        </w:rPr>
                        <w:t>2019-</w:t>
                      </w:r>
                      <w:r w:rsidR="0006655E">
                        <w:rPr>
                          <w:rFonts w:ascii="Tahoma" w:hAnsi="Tahoma" w:cs="Tahoma"/>
                          <w:sz w:val="28"/>
                          <w:szCs w:val="28"/>
                        </w:rPr>
                        <w:t>June</w:t>
                      </w:r>
                      <w:r w:rsidR="00BB5EBF">
                        <w:rPr>
                          <w:rFonts w:ascii="Tahoma" w:hAnsi="Tahoma" w:cs="Tahoma"/>
                          <w:sz w:val="28"/>
                          <w:szCs w:val="28"/>
                        </w:rPr>
                        <w:t xml:space="preserve"> </w:t>
                      </w:r>
                      <w:r w:rsidRPr="000B161E">
                        <w:rPr>
                          <w:rFonts w:ascii="Tahoma" w:hAnsi="Tahoma" w:cs="Tahoma"/>
                          <w:sz w:val="28"/>
                          <w:szCs w:val="28"/>
                        </w:rPr>
                        <w:t>2020</w:t>
                      </w:r>
                    </w:p>
                    <w:p w:rsidR="000B161E" w:rsidRDefault="000B161E" w:rsidP="000B161E">
                      <w:pPr>
                        <w:jc w:val="center"/>
                      </w:pPr>
                    </w:p>
                    <w:p w:rsidR="000B161E" w:rsidRDefault="000B161E" w:rsidP="000B161E">
                      <w:pPr>
                        <w:jc w:val="center"/>
                      </w:pPr>
                    </w:p>
                  </w:txbxContent>
                </v:textbox>
                <w10:wrap type="square"/>
              </v:shape>
            </w:pict>
          </mc:Fallback>
        </mc:AlternateContent>
      </w:r>
      <w:r w:rsidR="000B161E">
        <w:rPr>
          <w:noProof/>
        </w:rPr>
        <w:drawing>
          <wp:inline distT="0" distB="0" distL="0" distR="0">
            <wp:extent cx="1509645" cy="1624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d rogers quo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906" cy="1633857"/>
                    </a:xfrm>
                    <a:prstGeom prst="rect">
                      <a:avLst/>
                    </a:prstGeom>
                  </pic:spPr>
                </pic:pic>
              </a:graphicData>
            </a:graphic>
          </wp:inline>
        </w:drawing>
      </w:r>
    </w:p>
    <w:p w:rsidR="000B161E" w:rsidRPr="004764C9" w:rsidRDefault="000B161E" w:rsidP="000B161E">
      <w:pPr>
        <w:jc w:val="center"/>
        <w:rPr>
          <w:rFonts w:ascii="Tahoma" w:hAnsi="Tahoma" w:cs="Tahoma"/>
          <w:b/>
          <w:sz w:val="28"/>
          <w:szCs w:val="28"/>
        </w:rPr>
      </w:pPr>
      <w:r w:rsidRPr="004764C9">
        <w:rPr>
          <w:rFonts w:ascii="Tahoma" w:hAnsi="Tahoma" w:cs="Tahoma"/>
          <w:b/>
          <w:sz w:val="28"/>
          <w:szCs w:val="28"/>
        </w:rPr>
        <w:t>Our Mission</w:t>
      </w:r>
    </w:p>
    <w:p w:rsidR="00867E2B" w:rsidRDefault="000B161E" w:rsidP="00867E2B">
      <w:pPr>
        <w:spacing w:after="0"/>
        <w:rPr>
          <w:rFonts w:ascii="Tahoma" w:hAnsi="Tahoma" w:cs="Tahoma"/>
          <w:sz w:val="20"/>
          <w:szCs w:val="20"/>
        </w:rPr>
      </w:pPr>
      <w:r w:rsidRPr="004764C9">
        <w:rPr>
          <w:rFonts w:ascii="Tahoma" w:hAnsi="Tahoma" w:cs="Tahoma"/>
          <w:sz w:val="20"/>
          <w:szCs w:val="20"/>
        </w:rPr>
        <w:t xml:space="preserve">To provide quality care and education for children in partnership with families and the community. </w:t>
      </w:r>
    </w:p>
    <w:p w:rsidR="000B161E" w:rsidRDefault="00867E2B" w:rsidP="00867E2B">
      <w:pPr>
        <w:spacing w:after="0"/>
        <w:rPr>
          <w:rFonts w:ascii="Tahoma" w:hAnsi="Tahoma" w:cs="Tahoma"/>
          <w:sz w:val="20"/>
          <w:szCs w:val="20"/>
        </w:rPr>
      </w:pPr>
      <w:r>
        <w:rPr>
          <w:rFonts w:ascii="Tahoma" w:hAnsi="Tahoma" w:cs="Tahoma"/>
          <w:sz w:val="20"/>
          <w:szCs w:val="20"/>
        </w:rPr>
        <w:t>Our Strategic plan is t</w:t>
      </w:r>
      <w:r w:rsidR="000B161E" w:rsidRPr="004764C9">
        <w:rPr>
          <w:rFonts w:ascii="Tahoma" w:hAnsi="Tahoma" w:cs="Tahoma"/>
          <w:sz w:val="20"/>
          <w:szCs w:val="20"/>
        </w:rPr>
        <w:t xml:space="preserve">o promote healthy prenatal outcomes for expectant families, enhance the development of very young children and promote healthy family functioning. </w:t>
      </w:r>
    </w:p>
    <w:p w:rsidR="00867E2B" w:rsidRPr="004764C9" w:rsidRDefault="00867E2B" w:rsidP="00867E2B">
      <w:pPr>
        <w:spacing w:after="0"/>
        <w:rPr>
          <w:rFonts w:ascii="Tahoma" w:hAnsi="Tahoma" w:cs="Tahoma"/>
          <w:sz w:val="20"/>
          <w:szCs w:val="20"/>
        </w:rPr>
      </w:pPr>
    </w:p>
    <w:p w:rsidR="000B161E" w:rsidRPr="004764C9" w:rsidRDefault="000B161E" w:rsidP="000B161E">
      <w:pPr>
        <w:jc w:val="center"/>
        <w:rPr>
          <w:rFonts w:ascii="Tahoma" w:hAnsi="Tahoma" w:cs="Tahoma"/>
          <w:b/>
          <w:sz w:val="28"/>
          <w:szCs w:val="28"/>
        </w:rPr>
      </w:pPr>
      <w:r w:rsidRPr="004764C9">
        <w:rPr>
          <w:rFonts w:ascii="Tahoma" w:hAnsi="Tahoma" w:cs="Tahoma"/>
          <w:b/>
          <w:sz w:val="28"/>
          <w:szCs w:val="28"/>
        </w:rPr>
        <w:t xml:space="preserve">What </w:t>
      </w:r>
      <w:proofErr w:type="gramStart"/>
      <w:r w:rsidRPr="004764C9">
        <w:rPr>
          <w:rFonts w:ascii="Tahoma" w:hAnsi="Tahoma" w:cs="Tahoma"/>
          <w:b/>
          <w:sz w:val="28"/>
          <w:szCs w:val="28"/>
        </w:rPr>
        <w:t>is</w:t>
      </w:r>
      <w:proofErr w:type="gramEnd"/>
      <w:r w:rsidRPr="004764C9">
        <w:rPr>
          <w:rFonts w:ascii="Tahoma" w:hAnsi="Tahoma" w:cs="Tahoma"/>
          <w:b/>
          <w:sz w:val="28"/>
          <w:szCs w:val="28"/>
        </w:rPr>
        <w:t xml:space="preserve"> Early Head Start</w:t>
      </w:r>
    </w:p>
    <w:p w:rsidR="004764C9" w:rsidRPr="004764C9" w:rsidRDefault="000B161E" w:rsidP="000B161E">
      <w:pPr>
        <w:rPr>
          <w:rFonts w:ascii="Tahoma" w:hAnsi="Tahoma" w:cs="Tahoma"/>
          <w:sz w:val="20"/>
          <w:szCs w:val="20"/>
        </w:rPr>
      </w:pPr>
      <w:r w:rsidRPr="004764C9">
        <w:rPr>
          <w:rFonts w:ascii="Tahoma" w:hAnsi="Tahoma" w:cs="Tahoma"/>
          <w:sz w:val="20"/>
          <w:szCs w:val="20"/>
        </w:rPr>
        <w:t xml:space="preserve">As a program designed by the United States Department of Health and Human Services, Early Head Start provides and promotes comprehensive services, to low-income families. Early Head Start aims to encourage greater social competence and school readiness in young children by: </w:t>
      </w:r>
    </w:p>
    <w:p w:rsidR="000B161E" w:rsidRPr="004764C9" w:rsidRDefault="000B161E" w:rsidP="000B161E">
      <w:pPr>
        <w:pStyle w:val="ListParagraph"/>
        <w:numPr>
          <w:ilvl w:val="0"/>
          <w:numId w:val="1"/>
        </w:numPr>
        <w:rPr>
          <w:rFonts w:ascii="Tahoma" w:hAnsi="Tahoma" w:cs="Tahoma"/>
          <w:sz w:val="20"/>
          <w:szCs w:val="20"/>
        </w:rPr>
      </w:pPr>
      <w:r w:rsidRPr="004764C9">
        <w:rPr>
          <w:rFonts w:ascii="Tahoma" w:hAnsi="Tahoma" w:cs="Tahoma"/>
          <w:sz w:val="20"/>
          <w:szCs w:val="20"/>
        </w:rPr>
        <w:t>Fostering stable family relationships;</w:t>
      </w:r>
    </w:p>
    <w:p w:rsidR="000B161E" w:rsidRPr="004764C9" w:rsidRDefault="000B161E" w:rsidP="000B161E">
      <w:pPr>
        <w:pStyle w:val="ListParagraph"/>
        <w:numPr>
          <w:ilvl w:val="0"/>
          <w:numId w:val="1"/>
        </w:numPr>
        <w:rPr>
          <w:rFonts w:ascii="Tahoma" w:hAnsi="Tahoma" w:cs="Tahoma"/>
          <w:sz w:val="20"/>
          <w:szCs w:val="20"/>
        </w:rPr>
      </w:pPr>
      <w:r w:rsidRPr="004764C9">
        <w:rPr>
          <w:rFonts w:ascii="Tahoma" w:hAnsi="Tahoma" w:cs="Tahoma"/>
          <w:sz w:val="20"/>
          <w:szCs w:val="20"/>
        </w:rPr>
        <w:t>Improving children’s physical, social, and emotional health;</w:t>
      </w:r>
    </w:p>
    <w:p w:rsidR="000B161E" w:rsidRPr="004764C9" w:rsidRDefault="000B161E" w:rsidP="000B161E">
      <w:pPr>
        <w:pStyle w:val="ListParagraph"/>
        <w:numPr>
          <w:ilvl w:val="0"/>
          <w:numId w:val="1"/>
        </w:numPr>
        <w:rPr>
          <w:rFonts w:ascii="Tahoma" w:hAnsi="Tahoma" w:cs="Tahoma"/>
          <w:sz w:val="20"/>
          <w:szCs w:val="20"/>
        </w:rPr>
      </w:pPr>
      <w:r w:rsidRPr="004764C9">
        <w:rPr>
          <w:rFonts w:ascii="Tahoma" w:hAnsi="Tahoma" w:cs="Tahoma"/>
          <w:sz w:val="20"/>
          <w:szCs w:val="20"/>
        </w:rPr>
        <w:t>Organizing an environment to develop strong cognitive, language, literacy and mathematics skills, as well as exposing children to science and technology, social studies and the arts.</w:t>
      </w:r>
    </w:p>
    <w:p w:rsidR="00867E2B" w:rsidRDefault="00867E2B" w:rsidP="000B161E">
      <w:pPr>
        <w:jc w:val="center"/>
        <w:rPr>
          <w:rFonts w:ascii="Tahoma" w:hAnsi="Tahoma" w:cs="Tahoma"/>
          <w:b/>
          <w:sz w:val="28"/>
          <w:szCs w:val="28"/>
        </w:rPr>
      </w:pPr>
    </w:p>
    <w:p w:rsidR="000B161E" w:rsidRDefault="004764C9" w:rsidP="000B161E">
      <w:pPr>
        <w:jc w:val="center"/>
        <w:rPr>
          <w:rFonts w:ascii="Tahoma" w:hAnsi="Tahoma" w:cs="Tahoma"/>
          <w:b/>
          <w:sz w:val="28"/>
          <w:szCs w:val="28"/>
        </w:rPr>
      </w:pPr>
      <w:r>
        <w:rPr>
          <w:rFonts w:ascii="Tahoma" w:hAnsi="Tahoma" w:cs="Tahoma"/>
          <w:b/>
          <w:sz w:val="28"/>
          <w:szCs w:val="28"/>
        </w:rPr>
        <w:t>Enrollment and Families Served</w:t>
      </w:r>
    </w:p>
    <w:p w:rsidR="004764C9" w:rsidRDefault="004764C9" w:rsidP="004764C9">
      <w:pPr>
        <w:spacing w:after="0"/>
        <w:rPr>
          <w:rFonts w:ascii="Tahoma" w:hAnsi="Tahoma" w:cs="Tahoma"/>
          <w:sz w:val="20"/>
          <w:szCs w:val="20"/>
        </w:rPr>
      </w:pPr>
      <w:r>
        <w:rPr>
          <w:rFonts w:ascii="Tahoma" w:hAnsi="Tahoma" w:cs="Tahoma"/>
          <w:sz w:val="20"/>
          <w:szCs w:val="20"/>
        </w:rPr>
        <w:t xml:space="preserve">Total Prenatal through Age Three Enrolled: </w:t>
      </w:r>
      <w:r w:rsidR="00B031D1">
        <w:rPr>
          <w:rFonts w:ascii="Tahoma" w:hAnsi="Tahoma" w:cs="Tahoma"/>
          <w:sz w:val="20"/>
          <w:szCs w:val="20"/>
        </w:rPr>
        <w:t>57</w:t>
      </w:r>
    </w:p>
    <w:p w:rsidR="004764C9" w:rsidRDefault="00B031D1" w:rsidP="004764C9">
      <w:pPr>
        <w:spacing w:after="0"/>
        <w:rPr>
          <w:rFonts w:ascii="Tahoma" w:hAnsi="Tahoma" w:cs="Tahoma"/>
          <w:sz w:val="20"/>
          <w:szCs w:val="20"/>
        </w:rPr>
      </w:pPr>
      <w:r>
        <w:rPr>
          <w:rFonts w:ascii="Tahoma" w:hAnsi="Tahoma" w:cs="Tahoma"/>
          <w:sz w:val="20"/>
          <w:szCs w:val="20"/>
        </w:rPr>
        <w:t>Total Families Served/Enrolled: 44</w:t>
      </w:r>
    </w:p>
    <w:p w:rsidR="004764C9" w:rsidRDefault="004764C9" w:rsidP="004764C9">
      <w:pPr>
        <w:spacing w:after="0"/>
        <w:rPr>
          <w:rFonts w:ascii="Tahoma" w:hAnsi="Tahoma" w:cs="Tahoma"/>
          <w:sz w:val="20"/>
          <w:szCs w:val="20"/>
        </w:rPr>
      </w:pPr>
      <w:r>
        <w:rPr>
          <w:rFonts w:ascii="Tahoma" w:hAnsi="Tahoma" w:cs="Tahoma"/>
          <w:sz w:val="20"/>
          <w:szCs w:val="20"/>
        </w:rPr>
        <w:t xml:space="preserve">Total Number of Children who received Child Care Subsidy: </w:t>
      </w:r>
      <w:r w:rsidR="00CA5853">
        <w:rPr>
          <w:rFonts w:ascii="Tahoma" w:hAnsi="Tahoma" w:cs="Tahoma"/>
          <w:sz w:val="20"/>
          <w:szCs w:val="20"/>
        </w:rPr>
        <w:t>12</w:t>
      </w:r>
    </w:p>
    <w:p w:rsidR="004764C9" w:rsidRDefault="004764C9" w:rsidP="004764C9">
      <w:pPr>
        <w:spacing w:after="0"/>
        <w:rPr>
          <w:rFonts w:ascii="Tahoma" w:hAnsi="Tahoma" w:cs="Tahoma"/>
          <w:sz w:val="20"/>
          <w:szCs w:val="20"/>
        </w:rPr>
      </w:pPr>
      <w:r>
        <w:rPr>
          <w:rFonts w:ascii="Tahoma" w:hAnsi="Tahoma" w:cs="Tahoma"/>
          <w:sz w:val="20"/>
          <w:szCs w:val="20"/>
        </w:rPr>
        <w:t xml:space="preserve">Total Number of Children Served on an Individual Family Service Plan or an Individual Education Plan: </w:t>
      </w:r>
      <w:r w:rsidR="00CA5853">
        <w:rPr>
          <w:rFonts w:ascii="Tahoma" w:hAnsi="Tahoma" w:cs="Tahoma"/>
          <w:sz w:val="20"/>
          <w:szCs w:val="20"/>
        </w:rPr>
        <w:t>15</w:t>
      </w:r>
    </w:p>
    <w:p w:rsidR="001B19F7" w:rsidRDefault="001B19F7" w:rsidP="004764C9">
      <w:pPr>
        <w:spacing w:after="0"/>
        <w:rPr>
          <w:rFonts w:ascii="Tahoma" w:hAnsi="Tahoma" w:cs="Tahoma"/>
          <w:sz w:val="20"/>
          <w:szCs w:val="20"/>
        </w:rPr>
      </w:pPr>
    </w:p>
    <w:p w:rsidR="001B19F7" w:rsidRPr="004764C9" w:rsidRDefault="001B19F7" w:rsidP="001B19F7">
      <w:pPr>
        <w:spacing w:after="0"/>
        <w:jc w:val="center"/>
        <w:rPr>
          <w:rFonts w:ascii="Tahoma" w:hAnsi="Tahoma" w:cs="Tahoma"/>
          <w:sz w:val="20"/>
          <w:szCs w:val="20"/>
        </w:rPr>
      </w:pPr>
      <w:r w:rsidRPr="001B19F7">
        <w:rPr>
          <w:rFonts w:ascii="Tahoma" w:hAnsi="Tahoma" w:cs="Tahoma"/>
          <w:noProof/>
          <w:sz w:val="20"/>
          <w:szCs w:val="20"/>
        </w:rPr>
        <w:drawing>
          <wp:inline distT="0" distB="0" distL="0" distR="0">
            <wp:extent cx="1419225" cy="1894521"/>
            <wp:effectExtent l="0" t="0" r="0" b="0"/>
            <wp:docPr id="3" name="Picture 3" descr="C:\Users\kborden\Pictures\Annual Report photos 2019-20\Nevae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rden\Pictures\Annual Report photos 2019-20\Nevaeh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378" cy="1933437"/>
                    </a:xfrm>
                    <a:prstGeom prst="rect">
                      <a:avLst/>
                    </a:prstGeom>
                    <a:noFill/>
                    <a:ln>
                      <a:noFill/>
                    </a:ln>
                  </pic:spPr>
                </pic:pic>
              </a:graphicData>
            </a:graphic>
          </wp:inline>
        </w:drawing>
      </w:r>
    </w:p>
    <w:p w:rsidR="000B161E" w:rsidRDefault="000B161E" w:rsidP="000B161E">
      <w:pPr>
        <w:jc w:val="center"/>
        <w:rPr>
          <w:rFonts w:ascii="Tahoma" w:hAnsi="Tahoma" w:cs="Tahoma"/>
        </w:rPr>
      </w:pPr>
    </w:p>
    <w:p w:rsidR="004764C9" w:rsidRDefault="004764C9" w:rsidP="000B161E">
      <w:pPr>
        <w:jc w:val="center"/>
        <w:rPr>
          <w:rFonts w:ascii="Tahoma" w:hAnsi="Tahoma" w:cs="Tahoma"/>
          <w:b/>
          <w:sz w:val="28"/>
          <w:szCs w:val="28"/>
        </w:rPr>
      </w:pPr>
      <w:r w:rsidRPr="004764C9">
        <w:rPr>
          <w:rFonts w:ascii="Tahoma" w:hAnsi="Tahoma" w:cs="Tahoma"/>
          <w:b/>
          <w:sz w:val="28"/>
          <w:szCs w:val="28"/>
        </w:rPr>
        <w:t>Medical and Dental Examinations</w:t>
      </w:r>
    </w:p>
    <w:p w:rsidR="004764C9" w:rsidRDefault="004764C9" w:rsidP="004764C9">
      <w:pPr>
        <w:spacing w:after="0"/>
        <w:rPr>
          <w:rFonts w:ascii="Tahoma" w:hAnsi="Tahoma" w:cs="Tahoma"/>
          <w:sz w:val="20"/>
          <w:szCs w:val="20"/>
        </w:rPr>
      </w:pPr>
      <w:r>
        <w:rPr>
          <w:rFonts w:ascii="Tahoma" w:hAnsi="Tahoma" w:cs="Tahoma"/>
          <w:sz w:val="20"/>
          <w:szCs w:val="20"/>
        </w:rPr>
        <w:t xml:space="preserve">Total Number of Children with a Medical Home: </w:t>
      </w:r>
      <w:r w:rsidR="00F832D6">
        <w:rPr>
          <w:rFonts w:ascii="Tahoma" w:hAnsi="Tahoma" w:cs="Tahoma"/>
          <w:sz w:val="20"/>
          <w:szCs w:val="20"/>
        </w:rPr>
        <w:t>57</w:t>
      </w:r>
    </w:p>
    <w:p w:rsidR="004764C9" w:rsidRDefault="004764C9" w:rsidP="004764C9">
      <w:pPr>
        <w:spacing w:after="0"/>
        <w:rPr>
          <w:rFonts w:ascii="Tahoma" w:hAnsi="Tahoma" w:cs="Tahoma"/>
          <w:sz w:val="20"/>
          <w:szCs w:val="20"/>
        </w:rPr>
      </w:pPr>
      <w:r>
        <w:rPr>
          <w:rFonts w:ascii="Tahoma" w:hAnsi="Tahoma" w:cs="Tahoma"/>
          <w:sz w:val="20"/>
          <w:szCs w:val="20"/>
        </w:rPr>
        <w:t>Total Number of Childr</w:t>
      </w:r>
      <w:r w:rsidR="00065F57">
        <w:rPr>
          <w:rFonts w:ascii="Tahoma" w:hAnsi="Tahoma" w:cs="Tahoma"/>
          <w:sz w:val="20"/>
          <w:szCs w:val="20"/>
        </w:rPr>
        <w:t xml:space="preserve">en who received </w:t>
      </w:r>
      <w:r w:rsidR="00A82C8D">
        <w:rPr>
          <w:rFonts w:ascii="Tahoma" w:hAnsi="Tahoma" w:cs="Tahoma"/>
          <w:sz w:val="20"/>
          <w:szCs w:val="20"/>
        </w:rPr>
        <w:t>Oral Health S</w:t>
      </w:r>
      <w:r w:rsidR="00065F57">
        <w:rPr>
          <w:rFonts w:ascii="Tahoma" w:hAnsi="Tahoma" w:cs="Tahoma"/>
          <w:sz w:val="20"/>
          <w:szCs w:val="20"/>
        </w:rPr>
        <w:t>creening: 57</w:t>
      </w:r>
    </w:p>
    <w:p w:rsidR="00C4493F" w:rsidRPr="004764C9" w:rsidRDefault="00C4493F" w:rsidP="004764C9">
      <w:pPr>
        <w:spacing w:after="0"/>
        <w:rPr>
          <w:rFonts w:ascii="Tahoma" w:hAnsi="Tahoma" w:cs="Tahoma"/>
          <w:sz w:val="20"/>
          <w:szCs w:val="20"/>
        </w:rPr>
      </w:pPr>
    </w:p>
    <w:p w:rsidR="000B161E" w:rsidRDefault="000B161E">
      <w:pPr>
        <w:rPr>
          <w:rFonts w:ascii="Tahoma" w:hAnsi="Tahoma" w:cs="Tahoma"/>
          <w:noProof/>
        </w:rPr>
      </w:pPr>
    </w:p>
    <w:p w:rsidR="00B15914" w:rsidRDefault="00B15914" w:rsidP="00B15914">
      <w:pPr>
        <w:jc w:val="center"/>
        <w:rPr>
          <w:rFonts w:ascii="Tahoma" w:hAnsi="Tahoma" w:cs="Tahoma"/>
          <w:b/>
          <w:sz w:val="28"/>
          <w:szCs w:val="28"/>
        </w:rPr>
        <w:sectPr w:rsidR="00B15914" w:rsidSect="000B161E">
          <w:footerReference w:type="default" r:id="rId10"/>
          <w:pgSz w:w="12240" w:h="15840"/>
          <w:pgMar w:top="1440" w:right="1440" w:bottom="1440" w:left="1440" w:header="720" w:footer="720" w:gutter="0"/>
          <w:cols w:num="2" w:space="720"/>
          <w:docGrid w:linePitch="360"/>
        </w:sectPr>
      </w:pPr>
    </w:p>
    <w:p w:rsidR="001B19F7" w:rsidRDefault="001B19F7" w:rsidP="00B15914">
      <w:pPr>
        <w:jc w:val="center"/>
        <w:rPr>
          <w:rFonts w:ascii="Tahoma" w:hAnsi="Tahoma" w:cs="Tahoma"/>
          <w:b/>
          <w:sz w:val="28"/>
          <w:szCs w:val="28"/>
        </w:rPr>
      </w:pPr>
    </w:p>
    <w:p w:rsidR="004764C9" w:rsidRPr="00CA2E63" w:rsidRDefault="00B15914" w:rsidP="00B15914">
      <w:pPr>
        <w:jc w:val="center"/>
        <w:rPr>
          <w:rFonts w:ascii="Tahoma" w:hAnsi="Tahoma" w:cs="Tahoma"/>
          <w:b/>
          <w:sz w:val="32"/>
          <w:szCs w:val="32"/>
        </w:rPr>
      </w:pPr>
      <w:r w:rsidRPr="00CA2E63">
        <w:rPr>
          <w:rFonts w:ascii="Tahoma" w:hAnsi="Tahoma" w:cs="Tahoma"/>
          <w:b/>
          <w:sz w:val="32"/>
          <w:szCs w:val="32"/>
        </w:rPr>
        <w:t>School Readiness Outcomes</w:t>
      </w:r>
    </w:p>
    <w:p w:rsidR="00B15914" w:rsidRPr="00B15914" w:rsidRDefault="00B15914" w:rsidP="00B15914">
      <w:pPr>
        <w:spacing w:after="0" w:line="240" w:lineRule="auto"/>
        <w:jc w:val="center"/>
        <w:rPr>
          <w:rFonts w:ascii="Tahoma" w:hAnsi="Tahoma" w:cs="Tahoma"/>
          <w:sz w:val="20"/>
          <w:szCs w:val="20"/>
        </w:rPr>
      </w:pPr>
      <w:r w:rsidRPr="00B15914">
        <w:rPr>
          <w:rFonts w:ascii="Tahoma" w:hAnsi="Tahoma" w:cs="Tahoma"/>
          <w:sz w:val="20"/>
          <w:szCs w:val="20"/>
        </w:rPr>
        <w:t>North Central State College/ The Ohio State University</w:t>
      </w:r>
      <w:r w:rsidR="00BB5EBF">
        <w:rPr>
          <w:rFonts w:ascii="Tahoma" w:hAnsi="Tahoma" w:cs="Tahoma"/>
          <w:sz w:val="20"/>
          <w:szCs w:val="20"/>
        </w:rPr>
        <w:t>-Mansfield</w:t>
      </w:r>
      <w:r w:rsidRPr="00B15914">
        <w:rPr>
          <w:rFonts w:ascii="Tahoma" w:hAnsi="Tahoma" w:cs="Tahoma"/>
          <w:sz w:val="20"/>
          <w:szCs w:val="20"/>
        </w:rPr>
        <w:t xml:space="preserve"> Child Development Center</w:t>
      </w:r>
    </w:p>
    <w:p w:rsidR="00B15914" w:rsidRPr="00B15914" w:rsidRDefault="00B15914" w:rsidP="00B15914">
      <w:pPr>
        <w:spacing w:after="0" w:line="240" w:lineRule="auto"/>
        <w:jc w:val="center"/>
        <w:rPr>
          <w:rFonts w:ascii="Tahoma" w:hAnsi="Tahoma" w:cs="Tahoma"/>
          <w:sz w:val="20"/>
          <w:szCs w:val="20"/>
        </w:rPr>
      </w:pPr>
      <w:r w:rsidRPr="00B15914">
        <w:rPr>
          <w:rFonts w:ascii="Tahoma" w:hAnsi="Tahoma" w:cs="Tahoma"/>
          <w:sz w:val="20"/>
          <w:szCs w:val="20"/>
        </w:rPr>
        <w:t>Early Head Start Children Meeting/ Exceeding Widely Held Expectations</w:t>
      </w:r>
    </w:p>
    <w:p w:rsidR="00B15914" w:rsidRDefault="00B15914" w:rsidP="00B15914">
      <w:pPr>
        <w:spacing w:after="0" w:line="240" w:lineRule="auto"/>
        <w:jc w:val="center"/>
        <w:rPr>
          <w:rFonts w:ascii="Tahoma" w:hAnsi="Tahoma" w:cs="Tahoma"/>
          <w:sz w:val="20"/>
          <w:szCs w:val="20"/>
        </w:rPr>
      </w:pPr>
      <w:r w:rsidRPr="00B15914">
        <w:rPr>
          <w:rFonts w:ascii="Tahoma" w:hAnsi="Tahoma" w:cs="Tahoma"/>
          <w:sz w:val="20"/>
          <w:szCs w:val="20"/>
        </w:rPr>
        <w:t>PY 2019-2020</w:t>
      </w:r>
    </w:p>
    <w:p w:rsidR="00BB5EBF" w:rsidRPr="00B15914" w:rsidRDefault="00BB5EBF" w:rsidP="00B15914">
      <w:pPr>
        <w:spacing w:after="0" w:line="240" w:lineRule="auto"/>
        <w:jc w:val="center"/>
        <w:rPr>
          <w:rFonts w:ascii="Tahoma" w:hAnsi="Tahoma" w:cs="Tahoma"/>
          <w:sz w:val="20"/>
          <w:szCs w:val="20"/>
        </w:rPr>
      </w:pPr>
      <w:r>
        <w:rPr>
          <w:rFonts w:ascii="Tahoma" w:hAnsi="Tahoma" w:cs="Tahoma"/>
          <w:sz w:val="20"/>
          <w:szCs w:val="20"/>
        </w:rPr>
        <w:t>June-July</w:t>
      </w:r>
    </w:p>
    <w:p w:rsidR="00B15914" w:rsidRDefault="00EB7D3A" w:rsidP="00B15914">
      <w:pPr>
        <w:jc w:val="center"/>
        <w:rPr>
          <w:rFonts w:ascii="Tahoma" w:hAnsi="Tahoma" w:cs="Tahoma"/>
          <w:b/>
          <w:sz w:val="28"/>
          <w:szCs w:val="28"/>
        </w:rPr>
      </w:pPr>
      <w:r>
        <w:rPr>
          <w:noProof/>
        </w:rPr>
        <w:drawing>
          <wp:inline distT="0" distB="0" distL="0" distR="0" wp14:anchorId="1F42AA17" wp14:editId="5B84019B">
            <wp:extent cx="5981700" cy="3867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914" w:rsidRPr="00B15914" w:rsidRDefault="00B15914" w:rsidP="00B15914">
      <w:pPr>
        <w:jc w:val="center"/>
        <w:rPr>
          <w:rFonts w:ascii="Tahoma" w:hAnsi="Tahoma" w:cs="Tahoma"/>
          <w:b/>
          <w:sz w:val="28"/>
          <w:szCs w:val="28"/>
        </w:rPr>
      </w:pPr>
    </w:p>
    <w:p w:rsidR="00B15914" w:rsidRDefault="002209C1">
      <w:pPr>
        <w:rPr>
          <w:rFonts w:ascii="Tahoma" w:hAnsi="Tahoma" w:cs="Tahoma"/>
        </w:rPr>
      </w:pPr>
      <w:r>
        <w:rPr>
          <w:rFonts w:ascii="Tahoma" w:hAnsi="Tahoma" w:cs="Tahoma"/>
        </w:rPr>
        <w:t>For many families, early c</w:t>
      </w:r>
      <w:r w:rsidR="00535B5F">
        <w:rPr>
          <w:rFonts w:ascii="Tahoma" w:hAnsi="Tahoma" w:cs="Tahoma"/>
        </w:rPr>
        <w:t xml:space="preserve">hildhood programs looked different the end of FY19-20 than it has in previous years. Our program closed March 24, 2020 because of the Coronavirus-19 pandemic. During the weeks of closure, the program offered virtual learning and </w:t>
      </w:r>
      <w:r w:rsidR="00A82C8D">
        <w:rPr>
          <w:rFonts w:ascii="Tahoma" w:hAnsi="Tahoma" w:cs="Tahoma"/>
        </w:rPr>
        <w:t>provided f</w:t>
      </w:r>
      <w:r w:rsidR="00535B5F">
        <w:rPr>
          <w:rFonts w:ascii="Tahoma" w:hAnsi="Tahoma" w:cs="Tahoma"/>
        </w:rPr>
        <w:t>amily</w:t>
      </w:r>
      <w:r w:rsidR="00A82C8D">
        <w:rPr>
          <w:rFonts w:ascii="Tahoma" w:hAnsi="Tahoma" w:cs="Tahoma"/>
        </w:rPr>
        <w:t xml:space="preserve"> resource</w:t>
      </w:r>
      <w:r w:rsidR="00535B5F">
        <w:rPr>
          <w:rFonts w:ascii="Tahoma" w:hAnsi="Tahoma" w:cs="Tahoma"/>
        </w:rPr>
        <w:t xml:space="preserve"> bags. The program provided a responsible restart on June 8, 2020.  </w:t>
      </w:r>
    </w:p>
    <w:p w:rsidR="00B15914" w:rsidRDefault="00B15914">
      <w:pPr>
        <w:rPr>
          <w:rFonts w:ascii="Tahoma" w:hAnsi="Tahoma" w:cs="Tahoma"/>
        </w:rPr>
      </w:pPr>
    </w:p>
    <w:p w:rsidR="00B15914" w:rsidRDefault="00B15914" w:rsidP="00B15914">
      <w:pPr>
        <w:spacing w:after="0"/>
        <w:jc w:val="center"/>
        <w:rPr>
          <w:rFonts w:ascii="Tahoma" w:hAnsi="Tahoma" w:cs="Tahoma"/>
          <w:b/>
          <w:sz w:val="28"/>
          <w:szCs w:val="28"/>
        </w:rPr>
        <w:sectPr w:rsidR="00B15914" w:rsidSect="00B15914">
          <w:type w:val="continuous"/>
          <w:pgSz w:w="12240" w:h="15840"/>
          <w:pgMar w:top="1440" w:right="1440" w:bottom="1440" w:left="1440" w:header="720" w:footer="720" w:gutter="0"/>
          <w:cols w:space="720"/>
          <w:docGrid w:linePitch="360"/>
        </w:sectPr>
      </w:pPr>
    </w:p>
    <w:p w:rsidR="00751573" w:rsidRDefault="00751573" w:rsidP="00B15914">
      <w:pPr>
        <w:spacing w:after="0"/>
        <w:jc w:val="center"/>
        <w:rPr>
          <w:rFonts w:ascii="Tahoma" w:hAnsi="Tahoma" w:cs="Tahoma"/>
          <w:b/>
          <w:sz w:val="28"/>
          <w:szCs w:val="28"/>
        </w:rPr>
      </w:pPr>
    </w:p>
    <w:p w:rsidR="00751573" w:rsidRDefault="00751573" w:rsidP="00B15914">
      <w:pPr>
        <w:spacing w:after="0"/>
        <w:jc w:val="center"/>
        <w:rPr>
          <w:rFonts w:ascii="Tahoma" w:hAnsi="Tahoma" w:cs="Tahoma"/>
          <w:b/>
          <w:sz w:val="28"/>
          <w:szCs w:val="28"/>
        </w:rPr>
      </w:pPr>
    </w:p>
    <w:p w:rsidR="00751573" w:rsidRDefault="00751573" w:rsidP="00B15914">
      <w:pPr>
        <w:spacing w:after="0"/>
        <w:jc w:val="center"/>
        <w:rPr>
          <w:rFonts w:ascii="Tahoma" w:hAnsi="Tahoma" w:cs="Tahoma"/>
          <w:b/>
          <w:sz w:val="28"/>
          <w:szCs w:val="28"/>
        </w:rPr>
      </w:pPr>
    </w:p>
    <w:p w:rsidR="00751573" w:rsidRDefault="00751573" w:rsidP="00B15914">
      <w:pPr>
        <w:spacing w:after="0"/>
        <w:jc w:val="center"/>
        <w:rPr>
          <w:rFonts w:ascii="Tahoma" w:hAnsi="Tahoma" w:cs="Tahoma"/>
          <w:b/>
          <w:sz w:val="28"/>
          <w:szCs w:val="28"/>
        </w:rPr>
      </w:pPr>
    </w:p>
    <w:p w:rsidR="00751573" w:rsidRDefault="00751573" w:rsidP="00B15914">
      <w:pPr>
        <w:spacing w:after="0"/>
        <w:jc w:val="center"/>
        <w:rPr>
          <w:rFonts w:ascii="Tahoma" w:hAnsi="Tahoma" w:cs="Tahoma"/>
          <w:b/>
          <w:sz w:val="28"/>
          <w:szCs w:val="28"/>
        </w:rPr>
      </w:pPr>
    </w:p>
    <w:p w:rsidR="001B19F7" w:rsidRDefault="001B19F7" w:rsidP="00B15914">
      <w:pPr>
        <w:spacing w:after="0"/>
        <w:jc w:val="center"/>
        <w:rPr>
          <w:rFonts w:ascii="Tahoma" w:hAnsi="Tahoma" w:cs="Tahoma"/>
          <w:b/>
          <w:sz w:val="28"/>
          <w:szCs w:val="28"/>
        </w:rPr>
      </w:pPr>
    </w:p>
    <w:p w:rsidR="001B19F7" w:rsidRDefault="001B19F7" w:rsidP="00B15914">
      <w:pPr>
        <w:spacing w:after="0"/>
        <w:jc w:val="center"/>
        <w:rPr>
          <w:rFonts w:ascii="Tahoma" w:hAnsi="Tahoma" w:cs="Tahoma"/>
          <w:b/>
          <w:sz w:val="28"/>
          <w:szCs w:val="28"/>
        </w:rPr>
      </w:pPr>
    </w:p>
    <w:p w:rsidR="001B19F7" w:rsidRDefault="001B19F7" w:rsidP="00B15914">
      <w:pPr>
        <w:spacing w:after="0"/>
        <w:jc w:val="center"/>
        <w:rPr>
          <w:rFonts w:ascii="Tahoma" w:hAnsi="Tahoma" w:cs="Tahoma"/>
          <w:b/>
          <w:sz w:val="28"/>
          <w:szCs w:val="28"/>
        </w:rPr>
      </w:pPr>
    </w:p>
    <w:p w:rsidR="001B19F7" w:rsidRDefault="001B19F7" w:rsidP="00B15914">
      <w:pPr>
        <w:spacing w:after="0"/>
        <w:jc w:val="center"/>
        <w:rPr>
          <w:rFonts w:ascii="Tahoma" w:hAnsi="Tahoma" w:cs="Tahoma"/>
          <w:b/>
          <w:sz w:val="28"/>
          <w:szCs w:val="28"/>
        </w:rPr>
      </w:pPr>
    </w:p>
    <w:p w:rsidR="00B15914" w:rsidRPr="00CA2E63" w:rsidRDefault="00B15914" w:rsidP="00B15914">
      <w:pPr>
        <w:spacing w:after="0"/>
        <w:jc w:val="center"/>
        <w:rPr>
          <w:rFonts w:ascii="Tahoma" w:hAnsi="Tahoma" w:cs="Tahoma"/>
          <w:b/>
          <w:sz w:val="32"/>
          <w:szCs w:val="32"/>
        </w:rPr>
      </w:pPr>
      <w:r w:rsidRPr="00CA2E63">
        <w:rPr>
          <w:rFonts w:ascii="Tahoma" w:hAnsi="Tahoma" w:cs="Tahoma"/>
          <w:b/>
          <w:sz w:val="32"/>
          <w:szCs w:val="32"/>
        </w:rPr>
        <w:t xml:space="preserve">Budgetary Expenditures and Proposed Budget </w:t>
      </w:r>
    </w:p>
    <w:p w:rsidR="00B15914" w:rsidRPr="00B15914" w:rsidRDefault="00B15914" w:rsidP="00B15914">
      <w:pPr>
        <w:spacing w:after="0"/>
        <w:jc w:val="center"/>
        <w:rPr>
          <w:rFonts w:ascii="Tahoma" w:hAnsi="Tahoma" w:cs="Tahoma"/>
          <w:b/>
          <w:sz w:val="28"/>
          <w:szCs w:val="28"/>
        </w:rPr>
        <w:sectPr w:rsidR="00B15914" w:rsidRPr="00B15914" w:rsidSect="00B15914">
          <w:type w:val="continuous"/>
          <w:pgSz w:w="12240" w:h="15840"/>
          <w:pgMar w:top="1440" w:right="1440" w:bottom="1440" w:left="1440" w:header="720" w:footer="720" w:gutter="0"/>
          <w:cols w:space="720"/>
          <w:docGrid w:linePitch="360"/>
        </w:sectPr>
      </w:pPr>
      <w:r w:rsidRPr="00CA2E63">
        <w:rPr>
          <w:rFonts w:ascii="Tahoma" w:hAnsi="Tahoma" w:cs="Tahoma"/>
          <w:b/>
          <w:sz w:val="32"/>
          <w:szCs w:val="32"/>
        </w:rPr>
        <w:t>FY2019-2020</w:t>
      </w:r>
    </w:p>
    <w:p w:rsidR="000B161E" w:rsidRDefault="000B161E">
      <w:pPr>
        <w:rPr>
          <w:rFonts w:ascii="Tahoma" w:hAnsi="Tahoma" w:cs="Tahoma"/>
        </w:rPr>
      </w:pPr>
    </w:p>
    <w:tbl>
      <w:tblPr>
        <w:tblStyle w:val="TableGrid"/>
        <w:tblW w:w="0" w:type="auto"/>
        <w:tblLook w:val="04A0" w:firstRow="1" w:lastRow="0" w:firstColumn="1" w:lastColumn="0" w:noHBand="0" w:noVBand="1"/>
      </w:tblPr>
      <w:tblGrid>
        <w:gridCol w:w="2337"/>
        <w:gridCol w:w="2337"/>
        <w:gridCol w:w="2338"/>
        <w:gridCol w:w="2338"/>
      </w:tblGrid>
      <w:tr w:rsidR="00751573" w:rsidTr="00751573">
        <w:tc>
          <w:tcPr>
            <w:tcW w:w="2337" w:type="dxa"/>
            <w:vAlign w:val="center"/>
          </w:tcPr>
          <w:p w:rsidR="00751573" w:rsidRDefault="00751573" w:rsidP="00751573">
            <w:pPr>
              <w:jc w:val="center"/>
              <w:rPr>
                <w:rFonts w:ascii="Tahoma" w:hAnsi="Tahoma" w:cs="Tahoma"/>
              </w:rPr>
            </w:pPr>
            <w:r>
              <w:rPr>
                <w:rFonts w:ascii="Tahoma" w:hAnsi="Tahoma" w:cs="Tahoma"/>
              </w:rPr>
              <w:t>Department</w:t>
            </w:r>
          </w:p>
        </w:tc>
        <w:tc>
          <w:tcPr>
            <w:tcW w:w="2337" w:type="dxa"/>
            <w:vAlign w:val="center"/>
          </w:tcPr>
          <w:p w:rsidR="00751573" w:rsidRDefault="00751573" w:rsidP="00751573">
            <w:pPr>
              <w:jc w:val="center"/>
              <w:rPr>
                <w:rFonts w:ascii="Tahoma" w:hAnsi="Tahoma" w:cs="Tahoma"/>
              </w:rPr>
            </w:pPr>
            <w:r>
              <w:rPr>
                <w:rFonts w:ascii="Tahoma" w:hAnsi="Tahoma" w:cs="Tahoma"/>
              </w:rPr>
              <w:t>Program Operation</w:t>
            </w:r>
          </w:p>
        </w:tc>
        <w:tc>
          <w:tcPr>
            <w:tcW w:w="2338" w:type="dxa"/>
            <w:vAlign w:val="center"/>
          </w:tcPr>
          <w:p w:rsidR="00751573" w:rsidRDefault="00751573" w:rsidP="00751573">
            <w:pPr>
              <w:jc w:val="center"/>
              <w:rPr>
                <w:rFonts w:ascii="Tahoma" w:hAnsi="Tahoma" w:cs="Tahoma"/>
              </w:rPr>
            </w:pPr>
            <w:r>
              <w:rPr>
                <w:rFonts w:ascii="Tahoma" w:hAnsi="Tahoma" w:cs="Tahoma"/>
              </w:rPr>
              <w:t>Training &amp; Technical Assistance</w:t>
            </w:r>
          </w:p>
        </w:tc>
        <w:tc>
          <w:tcPr>
            <w:tcW w:w="2338" w:type="dxa"/>
            <w:vAlign w:val="center"/>
          </w:tcPr>
          <w:p w:rsidR="00751573" w:rsidRDefault="00751573" w:rsidP="00751573">
            <w:pPr>
              <w:jc w:val="center"/>
              <w:rPr>
                <w:rFonts w:ascii="Tahoma" w:hAnsi="Tahoma" w:cs="Tahoma"/>
              </w:rPr>
            </w:pPr>
            <w:r>
              <w:rPr>
                <w:rFonts w:ascii="Tahoma" w:hAnsi="Tahoma" w:cs="Tahoma"/>
              </w:rPr>
              <w:t>Non-Federal Share</w:t>
            </w:r>
          </w:p>
        </w:tc>
      </w:tr>
      <w:tr w:rsidR="00751573" w:rsidTr="00751573">
        <w:tc>
          <w:tcPr>
            <w:tcW w:w="2337" w:type="dxa"/>
          </w:tcPr>
          <w:p w:rsidR="00751573" w:rsidRDefault="00751573">
            <w:pPr>
              <w:rPr>
                <w:rFonts w:ascii="Tahoma" w:hAnsi="Tahoma" w:cs="Tahoma"/>
              </w:rPr>
            </w:pPr>
          </w:p>
        </w:tc>
        <w:tc>
          <w:tcPr>
            <w:tcW w:w="2337" w:type="dxa"/>
          </w:tcPr>
          <w:p w:rsidR="00751573" w:rsidRDefault="00751573">
            <w:pPr>
              <w:rPr>
                <w:rFonts w:ascii="Tahoma" w:hAnsi="Tahoma" w:cs="Tahoma"/>
              </w:rPr>
            </w:pPr>
          </w:p>
        </w:tc>
        <w:tc>
          <w:tcPr>
            <w:tcW w:w="2338" w:type="dxa"/>
          </w:tcPr>
          <w:p w:rsidR="00751573" w:rsidRDefault="00751573">
            <w:pPr>
              <w:rPr>
                <w:rFonts w:ascii="Tahoma" w:hAnsi="Tahoma" w:cs="Tahoma"/>
              </w:rPr>
            </w:pPr>
          </w:p>
        </w:tc>
        <w:tc>
          <w:tcPr>
            <w:tcW w:w="2338" w:type="dxa"/>
          </w:tcPr>
          <w:p w:rsidR="00751573" w:rsidRDefault="00751573">
            <w:pPr>
              <w:rPr>
                <w:rFonts w:ascii="Tahoma" w:hAnsi="Tahoma" w:cs="Tahoma"/>
              </w:rPr>
            </w:pPr>
          </w:p>
        </w:tc>
      </w:tr>
      <w:tr w:rsidR="00751573" w:rsidTr="00751573">
        <w:tc>
          <w:tcPr>
            <w:tcW w:w="2337" w:type="dxa"/>
          </w:tcPr>
          <w:p w:rsidR="00751573" w:rsidRPr="00751573" w:rsidRDefault="00751573">
            <w:pPr>
              <w:rPr>
                <w:rFonts w:ascii="Tahoma" w:hAnsi="Tahoma" w:cs="Tahoma"/>
                <w:sz w:val="18"/>
                <w:szCs w:val="18"/>
              </w:rPr>
            </w:pPr>
            <w:r w:rsidRPr="00751573">
              <w:rPr>
                <w:rFonts w:ascii="Tahoma" w:hAnsi="Tahoma" w:cs="Tahoma"/>
                <w:sz w:val="18"/>
                <w:szCs w:val="18"/>
              </w:rPr>
              <w:t>Child Health and Development Personnel</w:t>
            </w:r>
          </w:p>
        </w:tc>
        <w:tc>
          <w:tcPr>
            <w:tcW w:w="2337" w:type="dxa"/>
            <w:vAlign w:val="center"/>
          </w:tcPr>
          <w:p w:rsidR="00751573" w:rsidRDefault="00751573" w:rsidP="00751573">
            <w:pPr>
              <w:jc w:val="center"/>
              <w:rPr>
                <w:rFonts w:ascii="Tahoma" w:hAnsi="Tahoma" w:cs="Tahoma"/>
              </w:rPr>
            </w:pPr>
            <w:r>
              <w:rPr>
                <w:rFonts w:ascii="Tahoma" w:hAnsi="Tahoma" w:cs="Tahoma"/>
              </w:rPr>
              <w:t>$217, 102</w:t>
            </w:r>
          </w:p>
        </w:tc>
        <w:tc>
          <w:tcPr>
            <w:tcW w:w="2338" w:type="dxa"/>
            <w:vAlign w:val="center"/>
          </w:tcPr>
          <w:p w:rsidR="00751573" w:rsidRDefault="00751573" w:rsidP="00751573">
            <w:pPr>
              <w:jc w:val="center"/>
              <w:rPr>
                <w:rFonts w:ascii="Tahoma" w:hAnsi="Tahoma" w:cs="Tahoma"/>
              </w:rPr>
            </w:pPr>
            <w:r>
              <w:rPr>
                <w:rFonts w:ascii="Tahoma" w:hAnsi="Tahoma" w:cs="Tahoma"/>
              </w:rPr>
              <w:t>$0</w:t>
            </w:r>
          </w:p>
        </w:tc>
        <w:tc>
          <w:tcPr>
            <w:tcW w:w="2338" w:type="dxa"/>
            <w:vAlign w:val="center"/>
          </w:tcPr>
          <w:p w:rsidR="00751573" w:rsidRDefault="00751573" w:rsidP="00751573">
            <w:pPr>
              <w:jc w:val="center"/>
              <w:rPr>
                <w:rFonts w:ascii="Tahoma" w:hAnsi="Tahoma" w:cs="Tahoma"/>
              </w:rPr>
            </w:pPr>
            <w:r>
              <w:rPr>
                <w:rFonts w:ascii="Tahoma" w:hAnsi="Tahoma" w:cs="Tahoma"/>
              </w:rPr>
              <w:t>$30,930</w:t>
            </w:r>
          </w:p>
        </w:tc>
      </w:tr>
      <w:tr w:rsidR="00751573" w:rsidTr="00751573">
        <w:tc>
          <w:tcPr>
            <w:tcW w:w="2337" w:type="dxa"/>
          </w:tcPr>
          <w:p w:rsidR="00751573" w:rsidRPr="00751573" w:rsidRDefault="00751573">
            <w:pPr>
              <w:rPr>
                <w:rFonts w:ascii="Tahoma" w:hAnsi="Tahoma" w:cs="Tahoma"/>
                <w:sz w:val="18"/>
                <w:szCs w:val="18"/>
              </w:rPr>
            </w:pPr>
            <w:r w:rsidRPr="00751573">
              <w:rPr>
                <w:rFonts w:ascii="Tahoma" w:hAnsi="Tahoma" w:cs="Tahoma"/>
                <w:sz w:val="18"/>
                <w:szCs w:val="18"/>
              </w:rPr>
              <w:t xml:space="preserve">Family </w:t>
            </w:r>
            <w:proofErr w:type="gramStart"/>
            <w:r w:rsidRPr="00751573">
              <w:rPr>
                <w:rFonts w:ascii="Tahoma" w:hAnsi="Tahoma" w:cs="Tahoma"/>
                <w:sz w:val="18"/>
                <w:szCs w:val="18"/>
              </w:rPr>
              <w:t>And</w:t>
            </w:r>
            <w:proofErr w:type="gramEnd"/>
            <w:r w:rsidRPr="00751573">
              <w:rPr>
                <w:rFonts w:ascii="Tahoma" w:hAnsi="Tahoma" w:cs="Tahoma"/>
                <w:sz w:val="18"/>
                <w:szCs w:val="18"/>
              </w:rPr>
              <w:t xml:space="preserve"> Community Partnership Personnel</w:t>
            </w:r>
          </w:p>
        </w:tc>
        <w:tc>
          <w:tcPr>
            <w:tcW w:w="2337" w:type="dxa"/>
            <w:vAlign w:val="center"/>
          </w:tcPr>
          <w:p w:rsidR="00751573" w:rsidRDefault="00751573" w:rsidP="00751573">
            <w:pPr>
              <w:jc w:val="center"/>
              <w:rPr>
                <w:rFonts w:ascii="Tahoma" w:hAnsi="Tahoma" w:cs="Tahoma"/>
              </w:rPr>
            </w:pPr>
            <w:r>
              <w:rPr>
                <w:rFonts w:ascii="Tahoma" w:hAnsi="Tahoma" w:cs="Tahoma"/>
              </w:rPr>
              <w:t>$23,743</w:t>
            </w:r>
          </w:p>
        </w:tc>
        <w:tc>
          <w:tcPr>
            <w:tcW w:w="2338" w:type="dxa"/>
            <w:vAlign w:val="center"/>
          </w:tcPr>
          <w:p w:rsidR="00751573" w:rsidRDefault="00751573" w:rsidP="00751573">
            <w:pPr>
              <w:jc w:val="center"/>
              <w:rPr>
                <w:rFonts w:ascii="Tahoma" w:hAnsi="Tahoma" w:cs="Tahoma"/>
              </w:rPr>
            </w:pPr>
            <w:r>
              <w:rPr>
                <w:rFonts w:ascii="Tahoma" w:hAnsi="Tahoma" w:cs="Tahoma"/>
              </w:rPr>
              <w:t>$0</w:t>
            </w:r>
          </w:p>
        </w:tc>
        <w:tc>
          <w:tcPr>
            <w:tcW w:w="2338" w:type="dxa"/>
            <w:vAlign w:val="center"/>
          </w:tcPr>
          <w:p w:rsidR="00751573" w:rsidRDefault="00751573" w:rsidP="00751573">
            <w:pPr>
              <w:jc w:val="center"/>
              <w:rPr>
                <w:rFonts w:ascii="Tahoma" w:hAnsi="Tahoma" w:cs="Tahoma"/>
              </w:rPr>
            </w:pPr>
            <w:r>
              <w:rPr>
                <w:rFonts w:ascii="Tahoma" w:hAnsi="Tahoma" w:cs="Tahoma"/>
              </w:rPr>
              <w:t>$0</w:t>
            </w:r>
          </w:p>
        </w:tc>
      </w:tr>
      <w:tr w:rsidR="00751573" w:rsidTr="00751573">
        <w:tc>
          <w:tcPr>
            <w:tcW w:w="2337" w:type="dxa"/>
          </w:tcPr>
          <w:p w:rsidR="00751573" w:rsidRPr="00751573" w:rsidRDefault="00751573">
            <w:pPr>
              <w:rPr>
                <w:rFonts w:ascii="Tahoma" w:hAnsi="Tahoma" w:cs="Tahoma"/>
                <w:sz w:val="18"/>
                <w:szCs w:val="18"/>
              </w:rPr>
            </w:pPr>
            <w:r>
              <w:rPr>
                <w:rFonts w:ascii="Tahoma" w:hAnsi="Tahoma" w:cs="Tahoma"/>
                <w:sz w:val="18"/>
                <w:szCs w:val="18"/>
              </w:rPr>
              <w:t xml:space="preserve">Program Design </w:t>
            </w:r>
            <w:proofErr w:type="gramStart"/>
            <w:r>
              <w:rPr>
                <w:rFonts w:ascii="Tahoma" w:hAnsi="Tahoma" w:cs="Tahoma"/>
                <w:sz w:val="18"/>
                <w:szCs w:val="18"/>
              </w:rPr>
              <w:t>And</w:t>
            </w:r>
            <w:proofErr w:type="gramEnd"/>
            <w:r>
              <w:rPr>
                <w:rFonts w:ascii="Tahoma" w:hAnsi="Tahoma" w:cs="Tahoma"/>
                <w:sz w:val="18"/>
                <w:szCs w:val="18"/>
              </w:rPr>
              <w:t xml:space="preserve"> Management Personnel</w:t>
            </w:r>
          </w:p>
        </w:tc>
        <w:tc>
          <w:tcPr>
            <w:tcW w:w="2337" w:type="dxa"/>
            <w:vAlign w:val="center"/>
          </w:tcPr>
          <w:p w:rsidR="00751573" w:rsidRDefault="00751573" w:rsidP="00751573">
            <w:pPr>
              <w:jc w:val="center"/>
              <w:rPr>
                <w:rFonts w:ascii="Tahoma" w:hAnsi="Tahoma" w:cs="Tahoma"/>
              </w:rPr>
            </w:pPr>
            <w:r>
              <w:rPr>
                <w:rFonts w:ascii="Tahoma" w:hAnsi="Tahoma" w:cs="Tahoma"/>
              </w:rPr>
              <w:t>$45,367</w:t>
            </w:r>
          </w:p>
        </w:tc>
        <w:tc>
          <w:tcPr>
            <w:tcW w:w="2338" w:type="dxa"/>
            <w:vAlign w:val="center"/>
          </w:tcPr>
          <w:p w:rsidR="00751573" w:rsidRDefault="00751573" w:rsidP="00751573">
            <w:pPr>
              <w:jc w:val="center"/>
              <w:rPr>
                <w:rFonts w:ascii="Tahoma" w:hAnsi="Tahoma" w:cs="Tahoma"/>
              </w:rPr>
            </w:pPr>
            <w:r>
              <w:rPr>
                <w:rFonts w:ascii="Tahoma" w:hAnsi="Tahoma" w:cs="Tahoma"/>
              </w:rPr>
              <w:t>$0</w:t>
            </w:r>
          </w:p>
        </w:tc>
        <w:tc>
          <w:tcPr>
            <w:tcW w:w="2338" w:type="dxa"/>
            <w:vAlign w:val="center"/>
          </w:tcPr>
          <w:p w:rsidR="00751573" w:rsidRDefault="00751573" w:rsidP="00751573">
            <w:pPr>
              <w:jc w:val="center"/>
              <w:rPr>
                <w:rFonts w:ascii="Tahoma" w:hAnsi="Tahoma" w:cs="Tahoma"/>
              </w:rPr>
            </w:pPr>
            <w:r>
              <w:rPr>
                <w:rFonts w:ascii="Tahoma" w:hAnsi="Tahoma" w:cs="Tahoma"/>
              </w:rPr>
              <w:t>$0</w:t>
            </w:r>
          </w:p>
        </w:tc>
      </w:tr>
      <w:tr w:rsidR="00751573" w:rsidTr="00751573">
        <w:tc>
          <w:tcPr>
            <w:tcW w:w="2337" w:type="dxa"/>
          </w:tcPr>
          <w:p w:rsidR="00751573" w:rsidRPr="00751573" w:rsidRDefault="00751573">
            <w:pPr>
              <w:rPr>
                <w:rFonts w:ascii="Tahoma" w:hAnsi="Tahoma" w:cs="Tahoma"/>
                <w:sz w:val="18"/>
                <w:szCs w:val="18"/>
              </w:rPr>
            </w:pPr>
            <w:r>
              <w:rPr>
                <w:rFonts w:ascii="Tahoma" w:hAnsi="Tahoma" w:cs="Tahoma"/>
                <w:sz w:val="18"/>
                <w:szCs w:val="18"/>
              </w:rPr>
              <w:t>Employee Benefits</w:t>
            </w:r>
          </w:p>
        </w:tc>
        <w:tc>
          <w:tcPr>
            <w:tcW w:w="2337" w:type="dxa"/>
            <w:vAlign w:val="center"/>
          </w:tcPr>
          <w:p w:rsidR="00751573" w:rsidRDefault="00751573" w:rsidP="00751573">
            <w:pPr>
              <w:jc w:val="center"/>
              <w:rPr>
                <w:rFonts w:ascii="Tahoma" w:hAnsi="Tahoma" w:cs="Tahoma"/>
              </w:rPr>
            </w:pPr>
            <w:r>
              <w:rPr>
                <w:rFonts w:ascii="Tahoma" w:hAnsi="Tahoma" w:cs="Tahoma"/>
              </w:rPr>
              <w:t>$174,576</w:t>
            </w:r>
          </w:p>
        </w:tc>
        <w:tc>
          <w:tcPr>
            <w:tcW w:w="2338" w:type="dxa"/>
            <w:vAlign w:val="center"/>
          </w:tcPr>
          <w:p w:rsidR="00751573" w:rsidRDefault="00751573" w:rsidP="00751573">
            <w:pPr>
              <w:jc w:val="center"/>
              <w:rPr>
                <w:rFonts w:ascii="Tahoma" w:hAnsi="Tahoma" w:cs="Tahoma"/>
              </w:rPr>
            </w:pPr>
            <w:r>
              <w:rPr>
                <w:rFonts w:ascii="Tahoma" w:hAnsi="Tahoma" w:cs="Tahoma"/>
              </w:rPr>
              <w:t>$0</w:t>
            </w:r>
          </w:p>
        </w:tc>
        <w:tc>
          <w:tcPr>
            <w:tcW w:w="2338" w:type="dxa"/>
            <w:vAlign w:val="center"/>
          </w:tcPr>
          <w:p w:rsidR="00751573" w:rsidRDefault="00751573" w:rsidP="00751573">
            <w:pPr>
              <w:jc w:val="center"/>
              <w:rPr>
                <w:rFonts w:ascii="Tahoma" w:hAnsi="Tahoma" w:cs="Tahoma"/>
              </w:rPr>
            </w:pPr>
            <w:r>
              <w:rPr>
                <w:rFonts w:ascii="Tahoma" w:hAnsi="Tahoma" w:cs="Tahoma"/>
              </w:rPr>
              <w:t>$25,476</w:t>
            </w:r>
          </w:p>
        </w:tc>
      </w:tr>
      <w:tr w:rsidR="00751573" w:rsidTr="00751573">
        <w:tc>
          <w:tcPr>
            <w:tcW w:w="2337" w:type="dxa"/>
          </w:tcPr>
          <w:p w:rsidR="00751573" w:rsidRPr="00751573" w:rsidRDefault="00751573">
            <w:pPr>
              <w:rPr>
                <w:rFonts w:ascii="Tahoma" w:hAnsi="Tahoma" w:cs="Tahoma"/>
                <w:sz w:val="18"/>
                <w:szCs w:val="18"/>
              </w:rPr>
            </w:pPr>
            <w:r>
              <w:rPr>
                <w:rFonts w:ascii="Tahoma" w:hAnsi="Tahoma" w:cs="Tahoma"/>
                <w:sz w:val="18"/>
                <w:szCs w:val="18"/>
              </w:rPr>
              <w:t>Travel for Staff Development</w:t>
            </w:r>
          </w:p>
        </w:tc>
        <w:tc>
          <w:tcPr>
            <w:tcW w:w="2337" w:type="dxa"/>
            <w:vAlign w:val="center"/>
          </w:tcPr>
          <w:p w:rsidR="00751573" w:rsidRDefault="00751573" w:rsidP="00751573">
            <w:pPr>
              <w:jc w:val="center"/>
              <w:rPr>
                <w:rFonts w:ascii="Tahoma" w:hAnsi="Tahoma" w:cs="Tahoma"/>
              </w:rPr>
            </w:pPr>
            <w:r>
              <w:rPr>
                <w:rFonts w:ascii="Tahoma" w:hAnsi="Tahoma" w:cs="Tahoma"/>
              </w:rPr>
              <w:t>$0</w:t>
            </w:r>
          </w:p>
        </w:tc>
        <w:tc>
          <w:tcPr>
            <w:tcW w:w="2338" w:type="dxa"/>
            <w:vAlign w:val="center"/>
          </w:tcPr>
          <w:p w:rsidR="00751573" w:rsidRDefault="00751573" w:rsidP="00751573">
            <w:pPr>
              <w:jc w:val="center"/>
              <w:rPr>
                <w:rFonts w:ascii="Tahoma" w:hAnsi="Tahoma" w:cs="Tahoma"/>
              </w:rPr>
            </w:pPr>
            <w:r>
              <w:rPr>
                <w:rFonts w:ascii="Tahoma" w:hAnsi="Tahoma" w:cs="Tahoma"/>
              </w:rPr>
              <w:t>$1,648</w:t>
            </w:r>
          </w:p>
        </w:tc>
        <w:tc>
          <w:tcPr>
            <w:tcW w:w="2338" w:type="dxa"/>
            <w:vAlign w:val="center"/>
          </w:tcPr>
          <w:p w:rsidR="00751573" w:rsidRDefault="00751573" w:rsidP="00751573">
            <w:pPr>
              <w:jc w:val="center"/>
              <w:rPr>
                <w:rFonts w:ascii="Tahoma" w:hAnsi="Tahoma" w:cs="Tahoma"/>
              </w:rPr>
            </w:pPr>
            <w:r>
              <w:rPr>
                <w:rFonts w:ascii="Tahoma" w:hAnsi="Tahoma" w:cs="Tahoma"/>
              </w:rPr>
              <w:t>$0</w:t>
            </w:r>
          </w:p>
        </w:tc>
      </w:tr>
      <w:tr w:rsidR="00751573" w:rsidTr="00751573">
        <w:tc>
          <w:tcPr>
            <w:tcW w:w="2337" w:type="dxa"/>
          </w:tcPr>
          <w:p w:rsidR="00751573" w:rsidRPr="00751573" w:rsidRDefault="007E30E3">
            <w:pPr>
              <w:rPr>
                <w:rFonts w:ascii="Tahoma" w:hAnsi="Tahoma" w:cs="Tahoma"/>
                <w:sz w:val="18"/>
                <w:szCs w:val="18"/>
              </w:rPr>
            </w:pPr>
            <w:r>
              <w:rPr>
                <w:rFonts w:ascii="Tahoma" w:hAnsi="Tahoma" w:cs="Tahoma"/>
                <w:sz w:val="18"/>
                <w:szCs w:val="18"/>
              </w:rPr>
              <w:t>Supplies</w:t>
            </w:r>
          </w:p>
        </w:tc>
        <w:tc>
          <w:tcPr>
            <w:tcW w:w="2337" w:type="dxa"/>
            <w:vAlign w:val="center"/>
          </w:tcPr>
          <w:p w:rsidR="00751573" w:rsidRDefault="007E30E3" w:rsidP="00751573">
            <w:pPr>
              <w:jc w:val="center"/>
              <w:rPr>
                <w:rFonts w:ascii="Tahoma" w:hAnsi="Tahoma" w:cs="Tahoma"/>
              </w:rPr>
            </w:pPr>
            <w:r>
              <w:rPr>
                <w:rFonts w:ascii="Tahoma" w:hAnsi="Tahoma" w:cs="Tahoma"/>
              </w:rPr>
              <w:t>$8750</w:t>
            </w:r>
          </w:p>
        </w:tc>
        <w:tc>
          <w:tcPr>
            <w:tcW w:w="2338" w:type="dxa"/>
            <w:vAlign w:val="center"/>
          </w:tcPr>
          <w:p w:rsidR="00751573" w:rsidRDefault="007E30E3" w:rsidP="00751573">
            <w:pPr>
              <w:jc w:val="center"/>
              <w:rPr>
                <w:rFonts w:ascii="Tahoma" w:hAnsi="Tahoma" w:cs="Tahoma"/>
              </w:rPr>
            </w:pPr>
            <w:r>
              <w:rPr>
                <w:rFonts w:ascii="Tahoma" w:hAnsi="Tahoma" w:cs="Tahoma"/>
              </w:rPr>
              <w:t>$0</w:t>
            </w:r>
          </w:p>
        </w:tc>
        <w:tc>
          <w:tcPr>
            <w:tcW w:w="2338" w:type="dxa"/>
            <w:vAlign w:val="center"/>
          </w:tcPr>
          <w:p w:rsidR="00751573" w:rsidRDefault="007E30E3" w:rsidP="00751573">
            <w:pPr>
              <w:jc w:val="center"/>
              <w:rPr>
                <w:rFonts w:ascii="Tahoma" w:hAnsi="Tahoma" w:cs="Tahoma"/>
              </w:rPr>
            </w:pPr>
            <w:r>
              <w:rPr>
                <w:rFonts w:ascii="Tahoma" w:hAnsi="Tahoma" w:cs="Tahoma"/>
              </w:rPr>
              <w:t>$0</w:t>
            </w:r>
          </w:p>
        </w:tc>
      </w:tr>
      <w:tr w:rsidR="00751573" w:rsidTr="00751573">
        <w:tc>
          <w:tcPr>
            <w:tcW w:w="2337" w:type="dxa"/>
          </w:tcPr>
          <w:p w:rsidR="00751573" w:rsidRPr="00751573" w:rsidRDefault="007E30E3">
            <w:pPr>
              <w:rPr>
                <w:rFonts w:ascii="Tahoma" w:hAnsi="Tahoma" w:cs="Tahoma"/>
                <w:sz w:val="18"/>
                <w:szCs w:val="18"/>
              </w:rPr>
            </w:pPr>
            <w:r>
              <w:rPr>
                <w:rFonts w:ascii="Tahoma" w:hAnsi="Tahoma" w:cs="Tahoma"/>
                <w:sz w:val="18"/>
                <w:szCs w:val="18"/>
              </w:rPr>
              <w:t>Contractual/Administrative</w:t>
            </w:r>
          </w:p>
        </w:tc>
        <w:tc>
          <w:tcPr>
            <w:tcW w:w="2337" w:type="dxa"/>
            <w:vAlign w:val="center"/>
          </w:tcPr>
          <w:p w:rsidR="00751573" w:rsidRDefault="007E30E3" w:rsidP="00751573">
            <w:pPr>
              <w:jc w:val="center"/>
              <w:rPr>
                <w:rFonts w:ascii="Tahoma" w:hAnsi="Tahoma" w:cs="Tahoma"/>
              </w:rPr>
            </w:pPr>
            <w:r>
              <w:rPr>
                <w:rFonts w:ascii="Tahoma" w:hAnsi="Tahoma" w:cs="Tahoma"/>
              </w:rPr>
              <w:t>$21,625</w:t>
            </w:r>
          </w:p>
        </w:tc>
        <w:tc>
          <w:tcPr>
            <w:tcW w:w="2338" w:type="dxa"/>
            <w:vAlign w:val="center"/>
          </w:tcPr>
          <w:p w:rsidR="00751573" w:rsidRDefault="007E30E3" w:rsidP="00751573">
            <w:pPr>
              <w:jc w:val="center"/>
              <w:rPr>
                <w:rFonts w:ascii="Tahoma" w:hAnsi="Tahoma" w:cs="Tahoma"/>
              </w:rPr>
            </w:pPr>
            <w:r>
              <w:rPr>
                <w:rFonts w:ascii="Tahoma" w:hAnsi="Tahoma" w:cs="Tahoma"/>
              </w:rPr>
              <w:t>$0</w:t>
            </w:r>
          </w:p>
        </w:tc>
        <w:tc>
          <w:tcPr>
            <w:tcW w:w="2338" w:type="dxa"/>
            <w:vAlign w:val="center"/>
          </w:tcPr>
          <w:p w:rsidR="00751573" w:rsidRDefault="007E30E3" w:rsidP="00751573">
            <w:pPr>
              <w:jc w:val="center"/>
              <w:rPr>
                <w:rFonts w:ascii="Tahoma" w:hAnsi="Tahoma" w:cs="Tahoma"/>
              </w:rPr>
            </w:pPr>
            <w:r>
              <w:rPr>
                <w:rFonts w:ascii="Tahoma" w:hAnsi="Tahoma" w:cs="Tahoma"/>
              </w:rPr>
              <w:t>$0</w:t>
            </w:r>
          </w:p>
        </w:tc>
      </w:tr>
      <w:tr w:rsidR="00751573" w:rsidTr="00751573">
        <w:tc>
          <w:tcPr>
            <w:tcW w:w="2337" w:type="dxa"/>
          </w:tcPr>
          <w:p w:rsidR="00751573" w:rsidRPr="00751573" w:rsidRDefault="007E30E3">
            <w:pPr>
              <w:rPr>
                <w:rFonts w:ascii="Tahoma" w:hAnsi="Tahoma" w:cs="Tahoma"/>
                <w:sz w:val="18"/>
                <w:szCs w:val="18"/>
              </w:rPr>
            </w:pPr>
            <w:r>
              <w:rPr>
                <w:rFonts w:ascii="Tahoma" w:hAnsi="Tahoma" w:cs="Tahoma"/>
                <w:sz w:val="18"/>
                <w:szCs w:val="18"/>
              </w:rPr>
              <w:t>Depreciation/Use Allowance</w:t>
            </w:r>
          </w:p>
        </w:tc>
        <w:tc>
          <w:tcPr>
            <w:tcW w:w="2337" w:type="dxa"/>
            <w:vAlign w:val="center"/>
          </w:tcPr>
          <w:p w:rsidR="00751573" w:rsidRDefault="007E30E3" w:rsidP="00751573">
            <w:pPr>
              <w:jc w:val="center"/>
              <w:rPr>
                <w:rFonts w:ascii="Tahoma" w:hAnsi="Tahoma" w:cs="Tahoma"/>
              </w:rPr>
            </w:pPr>
            <w:r>
              <w:rPr>
                <w:rFonts w:ascii="Tahoma" w:hAnsi="Tahoma" w:cs="Tahoma"/>
              </w:rPr>
              <w:t>$0</w:t>
            </w:r>
          </w:p>
        </w:tc>
        <w:tc>
          <w:tcPr>
            <w:tcW w:w="2338" w:type="dxa"/>
            <w:vAlign w:val="center"/>
          </w:tcPr>
          <w:p w:rsidR="00751573" w:rsidRDefault="007E30E3" w:rsidP="00751573">
            <w:pPr>
              <w:jc w:val="center"/>
              <w:rPr>
                <w:rFonts w:ascii="Tahoma" w:hAnsi="Tahoma" w:cs="Tahoma"/>
              </w:rPr>
            </w:pPr>
            <w:r>
              <w:rPr>
                <w:rFonts w:ascii="Tahoma" w:hAnsi="Tahoma" w:cs="Tahoma"/>
              </w:rPr>
              <w:t xml:space="preserve">$0 </w:t>
            </w:r>
          </w:p>
        </w:tc>
        <w:tc>
          <w:tcPr>
            <w:tcW w:w="2338" w:type="dxa"/>
            <w:vAlign w:val="center"/>
          </w:tcPr>
          <w:p w:rsidR="00751573" w:rsidRDefault="007E30E3" w:rsidP="00751573">
            <w:pPr>
              <w:jc w:val="center"/>
              <w:rPr>
                <w:rFonts w:ascii="Tahoma" w:hAnsi="Tahoma" w:cs="Tahoma"/>
              </w:rPr>
            </w:pPr>
            <w:r>
              <w:rPr>
                <w:rFonts w:ascii="Tahoma" w:hAnsi="Tahoma" w:cs="Tahoma"/>
              </w:rPr>
              <w:t>$11,752</w:t>
            </w:r>
          </w:p>
        </w:tc>
      </w:tr>
      <w:tr w:rsidR="00751573" w:rsidTr="00751573">
        <w:tc>
          <w:tcPr>
            <w:tcW w:w="2337" w:type="dxa"/>
          </w:tcPr>
          <w:p w:rsidR="00751573" w:rsidRPr="00751573" w:rsidRDefault="007E30E3">
            <w:pPr>
              <w:rPr>
                <w:rFonts w:ascii="Tahoma" w:hAnsi="Tahoma" w:cs="Tahoma"/>
                <w:sz w:val="18"/>
                <w:szCs w:val="18"/>
              </w:rPr>
            </w:pPr>
            <w:r>
              <w:rPr>
                <w:rFonts w:ascii="Tahoma" w:hAnsi="Tahoma" w:cs="Tahoma"/>
                <w:sz w:val="18"/>
                <w:szCs w:val="18"/>
              </w:rPr>
              <w:t>Utilities/Telephone</w:t>
            </w:r>
          </w:p>
        </w:tc>
        <w:tc>
          <w:tcPr>
            <w:tcW w:w="2337" w:type="dxa"/>
            <w:vAlign w:val="center"/>
          </w:tcPr>
          <w:p w:rsidR="00751573" w:rsidRDefault="007E30E3" w:rsidP="00751573">
            <w:pPr>
              <w:jc w:val="center"/>
              <w:rPr>
                <w:rFonts w:ascii="Tahoma" w:hAnsi="Tahoma" w:cs="Tahoma"/>
              </w:rPr>
            </w:pPr>
            <w:r>
              <w:rPr>
                <w:rFonts w:ascii="Tahoma" w:hAnsi="Tahoma" w:cs="Tahoma"/>
              </w:rPr>
              <w:t>$0</w:t>
            </w:r>
          </w:p>
        </w:tc>
        <w:tc>
          <w:tcPr>
            <w:tcW w:w="2338" w:type="dxa"/>
            <w:vAlign w:val="center"/>
          </w:tcPr>
          <w:p w:rsidR="00751573" w:rsidRDefault="007E30E3" w:rsidP="00751573">
            <w:pPr>
              <w:jc w:val="center"/>
              <w:rPr>
                <w:rFonts w:ascii="Tahoma" w:hAnsi="Tahoma" w:cs="Tahoma"/>
              </w:rPr>
            </w:pPr>
            <w:r>
              <w:rPr>
                <w:rFonts w:ascii="Tahoma" w:hAnsi="Tahoma" w:cs="Tahoma"/>
              </w:rPr>
              <w:t>$0</w:t>
            </w:r>
          </w:p>
        </w:tc>
        <w:tc>
          <w:tcPr>
            <w:tcW w:w="2338" w:type="dxa"/>
            <w:vAlign w:val="center"/>
          </w:tcPr>
          <w:p w:rsidR="00751573" w:rsidRDefault="007E30E3" w:rsidP="00751573">
            <w:pPr>
              <w:jc w:val="center"/>
              <w:rPr>
                <w:rFonts w:ascii="Tahoma" w:hAnsi="Tahoma" w:cs="Tahoma"/>
              </w:rPr>
            </w:pPr>
            <w:r>
              <w:rPr>
                <w:rFonts w:ascii="Tahoma" w:hAnsi="Tahoma" w:cs="Tahoma"/>
              </w:rPr>
              <w:t>$11,045</w:t>
            </w:r>
          </w:p>
        </w:tc>
      </w:tr>
      <w:tr w:rsidR="00751573" w:rsidTr="00751573">
        <w:tc>
          <w:tcPr>
            <w:tcW w:w="2337" w:type="dxa"/>
          </w:tcPr>
          <w:p w:rsidR="00751573" w:rsidRPr="00751573" w:rsidRDefault="007E30E3">
            <w:pPr>
              <w:rPr>
                <w:rFonts w:ascii="Tahoma" w:hAnsi="Tahoma" w:cs="Tahoma"/>
                <w:sz w:val="18"/>
                <w:szCs w:val="18"/>
              </w:rPr>
            </w:pPr>
            <w:r>
              <w:rPr>
                <w:rFonts w:ascii="Tahoma" w:hAnsi="Tahoma" w:cs="Tahoma"/>
                <w:sz w:val="18"/>
                <w:szCs w:val="18"/>
              </w:rPr>
              <w:t>Building and Child Liability</w:t>
            </w:r>
          </w:p>
        </w:tc>
        <w:tc>
          <w:tcPr>
            <w:tcW w:w="2337" w:type="dxa"/>
            <w:vAlign w:val="center"/>
          </w:tcPr>
          <w:p w:rsidR="00751573" w:rsidRDefault="007E30E3" w:rsidP="00751573">
            <w:pPr>
              <w:jc w:val="center"/>
              <w:rPr>
                <w:rFonts w:ascii="Tahoma" w:hAnsi="Tahoma" w:cs="Tahoma"/>
              </w:rPr>
            </w:pPr>
            <w:r>
              <w:rPr>
                <w:rFonts w:ascii="Tahoma" w:hAnsi="Tahoma" w:cs="Tahoma"/>
              </w:rPr>
              <w:t>$0</w:t>
            </w:r>
          </w:p>
        </w:tc>
        <w:tc>
          <w:tcPr>
            <w:tcW w:w="2338" w:type="dxa"/>
            <w:vAlign w:val="center"/>
          </w:tcPr>
          <w:p w:rsidR="00751573" w:rsidRDefault="007E30E3" w:rsidP="00751573">
            <w:pPr>
              <w:jc w:val="center"/>
              <w:rPr>
                <w:rFonts w:ascii="Tahoma" w:hAnsi="Tahoma" w:cs="Tahoma"/>
              </w:rPr>
            </w:pPr>
            <w:r>
              <w:rPr>
                <w:rFonts w:ascii="Tahoma" w:hAnsi="Tahoma" w:cs="Tahoma"/>
              </w:rPr>
              <w:t>$0</w:t>
            </w:r>
          </w:p>
        </w:tc>
        <w:tc>
          <w:tcPr>
            <w:tcW w:w="2338" w:type="dxa"/>
            <w:vAlign w:val="center"/>
          </w:tcPr>
          <w:p w:rsidR="00751573" w:rsidRDefault="007E30E3" w:rsidP="00751573">
            <w:pPr>
              <w:jc w:val="center"/>
              <w:rPr>
                <w:rFonts w:ascii="Tahoma" w:hAnsi="Tahoma" w:cs="Tahoma"/>
              </w:rPr>
            </w:pPr>
            <w:r>
              <w:rPr>
                <w:rFonts w:ascii="Tahoma" w:hAnsi="Tahoma" w:cs="Tahoma"/>
              </w:rPr>
              <w:t>3,603</w:t>
            </w:r>
          </w:p>
        </w:tc>
      </w:tr>
      <w:tr w:rsidR="00751573" w:rsidTr="007E30E3">
        <w:tc>
          <w:tcPr>
            <w:tcW w:w="2337" w:type="dxa"/>
          </w:tcPr>
          <w:p w:rsidR="00751573" w:rsidRPr="00751573" w:rsidRDefault="007E30E3">
            <w:pPr>
              <w:rPr>
                <w:rFonts w:ascii="Tahoma" w:hAnsi="Tahoma" w:cs="Tahoma"/>
                <w:sz w:val="18"/>
                <w:szCs w:val="18"/>
              </w:rPr>
            </w:pPr>
            <w:proofErr w:type="gramStart"/>
            <w:r>
              <w:rPr>
                <w:rFonts w:ascii="Tahoma" w:hAnsi="Tahoma" w:cs="Tahoma"/>
                <w:sz w:val="18"/>
                <w:szCs w:val="18"/>
              </w:rPr>
              <w:t>Local  Travel</w:t>
            </w:r>
            <w:proofErr w:type="gramEnd"/>
          </w:p>
        </w:tc>
        <w:tc>
          <w:tcPr>
            <w:tcW w:w="2337" w:type="dxa"/>
            <w:vAlign w:val="center"/>
          </w:tcPr>
          <w:p w:rsidR="00751573" w:rsidRDefault="007E30E3" w:rsidP="007E30E3">
            <w:pPr>
              <w:jc w:val="center"/>
              <w:rPr>
                <w:rFonts w:ascii="Tahoma" w:hAnsi="Tahoma" w:cs="Tahoma"/>
              </w:rPr>
            </w:pPr>
            <w:r>
              <w:rPr>
                <w:rFonts w:ascii="Tahoma" w:hAnsi="Tahoma" w:cs="Tahoma"/>
              </w:rPr>
              <w:t>$3,000</w:t>
            </w:r>
          </w:p>
        </w:tc>
        <w:tc>
          <w:tcPr>
            <w:tcW w:w="2338" w:type="dxa"/>
            <w:vAlign w:val="center"/>
          </w:tcPr>
          <w:p w:rsidR="00751573" w:rsidRDefault="007E30E3" w:rsidP="007E30E3">
            <w:pPr>
              <w:jc w:val="center"/>
              <w:rPr>
                <w:rFonts w:ascii="Tahoma" w:hAnsi="Tahoma" w:cs="Tahoma"/>
              </w:rPr>
            </w:pPr>
            <w:r>
              <w:rPr>
                <w:rFonts w:ascii="Tahoma" w:hAnsi="Tahoma" w:cs="Tahoma"/>
              </w:rPr>
              <w:t>$9,789</w:t>
            </w:r>
          </w:p>
        </w:tc>
        <w:tc>
          <w:tcPr>
            <w:tcW w:w="2338" w:type="dxa"/>
            <w:vAlign w:val="center"/>
          </w:tcPr>
          <w:p w:rsidR="00751573" w:rsidRDefault="007E30E3" w:rsidP="007E30E3">
            <w:pPr>
              <w:jc w:val="center"/>
              <w:rPr>
                <w:rFonts w:ascii="Tahoma" w:hAnsi="Tahoma" w:cs="Tahoma"/>
              </w:rPr>
            </w:pPr>
            <w:r>
              <w:rPr>
                <w:rFonts w:ascii="Tahoma" w:hAnsi="Tahoma" w:cs="Tahoma"/>
              </w:rPr>
              <w:t>$0</w:t>
            </w:r>
          </w:p>
        </w:tc>
      </w:tr>
      <w:tr w:rsidR="00751573" w:rsidTr="007E30E3">
        <w:tc>
          <w:tcPr>
            <w:tcW w:w="2337" w:type="dxa"/>
          </w:tcPr>
          <w:p w:rsidR="00751573" w:rsidRPr="00751573" w:rsidRDefault="007E30E3">
            <w:pPr>
              <w:rPr>
                <w:rFonts w:ascii="Tahoma" w:hAnsi="Tahoma" w:cs="Tahoma"/>
                <w:sz w:val="18"/>
                <w:szCs w:val="18"/>
              </w:rPr>
            </w:pPr>
            <w:r>
              <w:rPr>
                <w:rFonts w:ascii="Tahoma" w:hAnsi="Tahoma" w:cs="Tahoma"/>
                <w:sz w:val="18"/>
                <w:szCs w:val="18"/>
              </w:rPr>
              <w:t>Volunteers</w:t>
            </w:r>
          </w:p>
        </w:tc>
        <w:tc>
          <w:tcPr>
            <w:tcW w:w="2337" w:type="dxa"/>
            <w:vAlign w:val="center"/>
          </w:tcPr>
          <w:p w:rsidR="00751573" w:rsidRDefault="007E30E3" w:rsidP="007E30E3">
            <w:pPr>
              <w:jc w:val="center"/>
              <w:rPr>
                <w:rFonts w:ascii="Tahoma" w:hAnsi="Tahoma" w:cs="Tahoma"/>
              </w:rPr>
            </w:pPr>
            <w:r>
              <w:rPr>
                <w:rFonts w:ascii="Tahoma" w:hAnsi="Tahoma" w:cs="Tahoma"/>
              </w:rPr>
              <w:t>$0</w:t>
            </w:r>
          </w:p>
        </w:tc>
        <w:tc>
          <w:tcPr>
            <w:tcW w:w="2338" w:type="dxa"/>
            <w:vAlign w:val="center"/>
          </w:tcPr>
          <w:p w:rsidR="00751573" w:rsidRDefault="007E30E3" w:rsidP="007E30E3">
            <w:pPr>
              <w:jc w:val="center"/>
              <w:rPr>
                <w:rFonts w:ascii="Tahoma" w:hAnsi="Tahoma" w:cs="Tahoma"/>
              </w:rPr>
            </w:pPr>
            <w:r>
              <w:rPr>
                <w:rFonts w:ascii="Tahoma" w:hAnsi="Tahoma" w:cs="Tahoma"/>
              </w:rPr>
              <w:t>$0</w:t>
            </w:r>
          </w:p>
        </w:tc>
        <w:tc>
          <w:tcPr>
            <w:tcW w:w="2338" w:type="dxa"/>
            <w:vAlign w:val="center"/>
          </w:tcPr>
          <w:p w:rsidR="00751573" w:rsidRDefault="007E30E3" w:rsidP="007E30E3">
            <w:pPr>
              <w:jc w:val="center"/>
              <w:rPr>
                <w:rFonts w:ascii="Tahoma" w:hAnsi="Tahoma" w:cs="Tahoma"/>
              </w:rPr>
            </w:pPr>
            <w:r>
              <w:rPr>
                <w:rFonts w:ascii="Tahoma" w:hAnsi="Tahoma" w:cs="Tahoma"/>
              </w:rPr>
              <w:t>$8,857</w:t>
            </w:r>
          </w:p>
        </w:tc>
      </w:tr>
      <w:tr w:rsidR="00751573" w:rsidTr="007E30E3">
        <w:tc>
          <w:tcPr>
            <w:tcW w:w="2337" w:type="dxa"/>
          </w:tcPr>
          <w:p w:rsidR="00751573" w:rsidRPr="00751573" w:rsidRDefault="007E30E3">
            <w:pPr>
              <w:rPr>
                <w:rFonts w:ascii="Tahoma" w:hAnsi="Tahoma" w:cs="Tahoma"/>
                <w:sz w:val="18"/>
                <w:szCs w:val="18"/>
              </w:rPr>
            </w:pPr>
            <w:r>
              <w:rPr>
                <w:rFonts w:ascii="Tahoma" w:hAnsi="Tahoma" w:cs="Tahoma"/>
                <w:sz w:val="18"/>
                <w:szCs w:val="18"/>
              </w:rPr>
              <w:t>Other-Shared Services</w:t>
            </w:r>
          </w:p>
        </w:tc>
        <w:tc>
          <w:tcPr>
            <w:tcW w:w="2337" w:type="dxa"/>
            <w:vAlign w:val="center"/>
          </w:tcPr>
          <w:p w:rsidR="00751573" w:rsidRDefault="007E30E3" w:rsidP="007E30E3">
            <w:pPr>
              <w:jc w:val="center"/>
              <w:rPr>
                <w:rFonts w:ascii="Tahoma" w:hAnsi="Tahoma" w:cs="Tahoma"/>
              </w:rPr>
            </w:pPr>
            <w:r>
              <w:rPr>
                <w:rFonts w:ascii="Tahoma" w:hAnsi="Tahoma" w:cs="Tahoma"/>
              </w:rPr>
              <w:t>$0</w:t>
            </w:r>
          </w:p>
        </w:tc>
        <w:tc>
          <w:tcPr>
            <w:tcW w:w="2338" w:type="dxa"/>
            <w:vAlign w:val="center"/>
          </w:tcPr>
          <w:p w:rsidR="00751573" w:rsidRDefault="007E30E3" w:rsidP="007E30E3">
            <w:pPr>
              <w:jc w:val="center"/>
              <w:rPr>
                <w:rFonts w:ascii="Tahoma" w:hAnsi="Tahoma" w:cs="Tahoma"/>
              </w:rPr>
            </w:pPr>
            <w:r>
              <w:rPr>
                <w:rFonts w:ascii="Tahoma" w:hAnsi="Tahoma" w:cs="Tahoma"/>
              </w:rPr>
              <w:t>$0</w:t>
            </w:r>
          </w:p>
        </w:tc>
        <w:tc>
          <w:tcPr>
            <w:tcW w:w="2338" w:type="dxa"/>
            <w:vAlign w:val="center"/>
          </w:tcPr>
          <w:p w:rsidR="00751573" w:rsidRDefault="007E30E3" w:rsidP="007E30E3">
            <w:pPr>
              <w:jc w:val="center"/>
              <w:rPr>
                <w:rFonts w:ascii="Tahoma" w:hAnsi="Tahoma" w:cs="Tahoma"/>
              </w:rPr>
            </w:pPr>
            <w:r>
              <w:rPr>
                <w:rFonts w:ascii="Tahoma" w:hAnsi="Tahoma" w:cs="Tahoma"/>
              </w:rPr>
              <w:t>$3,000</w:t>
            </w:r>
          </w:p>
        </w:tc>
      </w:tr>
      <w:tr w:rsidR="00751573" w:rsidTr="007E30E3">
        <w:tc>
          <w:tcPr>
            <w:tcW w:w="2337" w:type="dxa"/>
          </w:tcPr>
          <w:p w:rsidR="00751573" w:rsidRPr="00751573" w:rsidRDefault="007E30E3">
            <w:pPr>
              <w:rPr>
                <w:rFonts w:ascii="Tahoma" w:hAnsi="Tahoma" w:cs="Tahoma"/>
                <w:sz w:val="18"/>
                <w:szCs w:val="18"/>
              </w:rPr>
            </w:pPr>
            <w:r>
              <w:rPr>
                <w:rFonts w:ascii="Tahoma" w:hAnsi="Tahoma" w:cs="Tahoma"/>
                <w:sz w:val="18"/>
                <w:szCs w:val="18"/>
              </w:rPr>
              <w:t>Other-Custodial</w:t>
            </w:r>
          </w:p>
        </w:tc>
        <w:tc>
          <w:tcPr>
            <w:tcW w:w="2337" w:type="dxa"/>
            <w:vAlign w:val="center"/>
          </w:tcPr>
          <w:p w:rsidR="00751573" w:rsidRDefault="007E30E3" w:rsidP="007E30E3">
            <w:pPr>
              <w:jc w:val="center"/>
              <w:rPr>
                <w:rFonts w:ascii="Tahoma" w:hAnsi="Tahoma" w:cs="Tahoma"/>
              </w:rPr>
            </w:pPr>
            <w:r>
              <w:rPr>
                <w:rFonts w:ascii="Tahoma" w:hAnsi="Tahoma" w:cs="Tahoma"/>
              </w:rPr>
              <w:t>$0</w:t>
            </w:r>
          </w:p>
        </w:tc>
        <w:tc>
          <w:tcPr>
            <w:tcW w:w="2338" w:type="dxa"/>
            <w:vAlign w:val="center"/>
          </w:tcPr>
          <w:p w:rsidR="00751573" w:rsidRDefault="007E30E3" w:rsidP="007E30E3">
            <w:pPr>
              <w:jc w:val="center"/>
              <w:rPr>
                <w:rFonts w:ascii="Tahoma" w:hAnsi="Tahoma" w:cs="Tahoma"/>
              </w:rPr>
            </w:pPr>
            <w:r>
              <w:rPr>
                <w:rFonts w:ascii="Tahoma" w:hAnsi="Tahoma" w:cs="Tahoma"/>
              </w:rPr>
              <w:t>$0</w:t>
            </w:r>
          </w:p>
        </w:tc>
        <w:tc>
          <w:tcPr>
            <w:tcW w:w="2338" w:type="dxa"/>
            <w:vAlign w:val="center"/>
          </w:tcPr>
          <w:p w:rsidR="00751573" w:rsidRDefault="007E30E3" w:rsidP="007E30E3">
            <w:pPr>
              <w:jc w:val="center"/>
              <w:rPr>
                <w:rFonts w:ascii="Tahoma" w:hAnsi="Tahoma" w:cs="Tahoma"/>
              </w:rPr>
            </w:pPr>
            <w:r>
              <w:rPr>
                <w:rFonts w:ascii="Tahoma" w:hAnsi="Tahoma" w:cs="Tahoma"/>
              </w:rPr>
              <w:t>$31,124</w:t>
            </w:r>
          </w:p>
        </w:tc>
      </w:tr>
      <w:tr w:rsidR="00751573" w:rsidTr="007E30E3">
        <w:tc>
          <w:tcPr>
            <w:tcW w:w="2337" w:type="dxa"/>
          </w:tcPr>
          <w:p w:rsidR="00751573" w:rsidRPr="00751573" w:rsidRDefault="002B6868">
            <w:pPr>
              <w:rPr>
                <w:rFonts w:ascii="Tahoma" w:hAnsi="Tahoma" w:cs="Tahoma"/>
                <w:sz w:val="18"/>
                <w:szCs w:val="18"/>
              </w:rPr>
            </w:pPr>
            <w:r>
              <w:rPr>
                <w:rFonts w:ascii="Tahoma" w:hAnsi="Tahoma" w:cs="Tahoma"/>
                <w:sz w:val="18"/>
                <w:szCs w:val="18"/>
              </w:rPr>
              <w:t>Other-Cell Phones</w:t>
            </w:r>
          </w:p>
        </w:tc>
        <w:tc>
          <w:tcPr>
            <w:tcW w:w="2337" w:type="dxa"/>
            <w:vAlign w:val="center"/>
          </w:tcPr>
          <w:p w:rsidR="00751573" w:rsidRDefault="002B6868" w:rsidP="007E30E3">
            <w:pPr>
              <w:jc w:val="center"/>
              <w:rPr>
                <w:rFonts w:ascii="Tahoma" w:hAnsi="Tahoma" w:cs="Tahoma"/>
              </w:rPr>
            </w:pPr>
            <w:r>
              <w:rPr>
                <w:rFonts w:ascii="Tahoma" w:hAnsi="Tahoma" w:cs="Tahoma"/>
              </w:rPr>
              <w:t>$0</w:t>
            </w:r>
          </w:p>
        </w:tc>
        <w:tc>
          <w:tcPr>
            <w:tcW w:w="2338" w:type="dxa"/>
            <w:vAlign w:val="center"/>
          </w:tcPr>
          <w:p w:rsidR="00751573" w:rsidRDefault="002B6868" w:rsidP="007E30E3">
            <w:pPr>
              <w:jc w:val="center"/>
              <w:rPr>
                <w:rFonts w:ascii="Tahoma" w:hAnsi="Tahoma" w:cs="Tahoma"/>
              </w:rPr>
            </w:pPr>
            <w:r>
              <w:rPr>
                <w:rFonts w:ascii="Tahoma" w:hAnsi="Tahoma" w:cs="Tahoma"/>
              </w:rPr>
              <w:t>$0</w:t>
            </w:r>
          </w:p>
        </w:tc>
        <w:tc>
          <w:tcPr>
            <w:tcW w:w="2338" w:type="dxa"/>
            <w:vAlign w:val="center"/>
          </w:tcPr>
          <w:p w:rsidR="002B6868" w:rsidRDefault="002B6868" w:rsidP="002B6868">
            <w:pPr>
              <w:jc w:val="center"/>
              <w:rPr>
                <w:rFonts w:ascii="Tahoma" w:hAnsi="Tahoma" w:cs="Tahoma"/>
              </w:rPr>
            </w:pPr>
            <w:r>
              <w:rPr>
                <w:rFonts w:ascii="Tahoma" w:hAnsi="Tahoma" w:cs="Tahoma"/>
              </w:rPr>
              <w:t>$450</w:t>
            </w:r>
          </w:p>
        </w:tc>
      </w:tr>
      <w:tr w:rsidR="00751573" w:rsidTr="007E30E3">
        <w:tc>
          <w:tcPr>
            <w:tcW w:w="2337" w:type="dxa"/>
          </w:tcPr>
          <w:p w:rsidR="00751573" w:rsidRPr="00751573" w:rsidRDefault="002B6868">
            <w:pPr>
              <w:rPr>
                <w:rFonts w:ascii="Tahoma" w:hAnsi="Tahoma" w:cs="Tahoma"/>
                <w:sz w:val="18"/>
                <w:szCs w:val="18"/>
              </w:rPr>
            </w:pPr>
            <w:r>
              <w:rPr>
                <w:rFonts w:ascii="Tahoma" w:hAnsi="Tahoma" w:cs="Tahoma"/>
                <w:sz w:val="18"/>
                <w:szCs w:val="18"/>
              </w:rPr>
              <w:t>Other-Duplicating</w:t>
            </w:r>
          </w:p>
        </w:tc>
        <w:tc>
          <w:tcPr>
            <w:tcW w:w="2337" w:type="dxa"/>
            <w:vAlign w:val="center"/>
          </w:tcPr>
          <w:p w:rsidR="00751573" w:rsidRDefault="002B6868" w:rsidP="007E30E3">
            <w:pPr>
              <w:jc w:val="center"/>
              <w:rPr>
                <w:rFonts w:ascii="Tahoma" w:hAnsi="Tahoma" w:cs="Tahoma"/>
              </w:rPr>
            </w:pPr>
            <w:r>
              <w:rPr>
                <w:rFonts w:ascii="Tahoma" w:hAnsi="Tahoma" w:cs="Tahoma"/>
              </w:rPr>
              <w:t>$0</w:t>
            </w:r>
          </w:p>
        </w:tc>
        <w:tc>
          <w:tcPr>
            <w:tcW w:w="2338" w:type="dxa"/>
            <w:vAlign w:val="center"/>
          </w:tcPr>
          <w:p w:rsidR="00751573" w:rsidRDefault="002B6868" w:rsidP="007E30E3">
            <w:pPr>
              <w:jc w:val="center"/>
              <w:rPr>
                <w:rFonts w:ascii="Tahoma" w:hAnsi="Tahoma" w:cs="Tahoma"/>
              </w:rPr>
            </w:pPr>
            <w:r>
              <w:rPr>
                <w:rFonts w:ascii="Tahoma" w:hAnsi="Tahoma" w:cs="Tahoma"/>
              </w:rPr>
              <w:t>$0</w:t>
            </w:r>
          </w:p>
        </w:tc>
        <w:tc>
          <w:tcPr>
            <w:tcW w:w="2338" w:type="dxa"/>
            <w:vAlign w:val="center"/>
          </w:tcPr>
          <w:p w:rsidR="00751573" w:rsidRDefault="002B6868" w:rsidP="007E30E3">
            <w:pPr>
              <w:jc w:val="center"/>
              <w:rPr>
                <w:rFonts w:ascii="Tahoma" w:hAnsi="Tahoma" w:cs="Tahoma"/>
              </w:rPr>
            </w:pPr>
            <w:r>
              <w:rPr>
                <w:rFonts w:ascii="Tahoma" w:hAnsi="Tahoma" w:cs="Tahoma"/>
              </w:rPr>
              <w:t>1,000</w:t>
            </w:r>
          </w:p>
        </w:tc>
      </w:tr>
      <w:tr w:rsidR="00751573" w:rsidTr="007E30E3">
        <w:tc>
          <w:tcPr>
            <w:tcW w:w="2337" w:type="dxa"/>
          </w:tcPr>
          <w:p w:rsidR="00751573" w:rsidRPr="00751573" w:rsidRDefault="002B6868">
            <w:pPr>
              <w:rPr>
                <w:rFonts w:ascii="Tahoma" w:hAnsi="Tahoma" w:cs="Tahoma"/>
                <w:sz w:val="18"/>
                <w:szCs w:val="18"/>
              </w:rPr>
            </w:pPr>
            <w:r>
              <w:rPr>
                <w:rFonts w:ascii="Tahoma" w:hAnsi="Tahoma" w:cs="Tahoma"/>
                <w:sz w:val="18"/>
                <w:szCs w:val="18"/>
              </w:rPr>
              <w:t>Other-Other</w:t>
            </w:r>
          </w:p>
        </w:tc>
        <w:tc>
          <w:tcPr>
            <w:tcW w:w="2337" w:type="dxa"/>
            <w:vAlign w:val="center"/>
          </w:tcPr>
          <w:p w:rsidR="00751573" w:rsidRDefault="002B6868" w:rsidP="007E30E3">
            <w:pPr>
              <w:jc w:val="center"/>
              <w:rPr>
                <w:rFonts w:ascii="Tahoma" w:hAnsi="Tahoma" w:cs="Tahoma"/>
              </w:rPr>
            </w:pPr>
            <w:r>
              <w:rPr>
                <w:rFonts w:ascii="Tahoma" w:hAnsi="Tahoma" w:cs="Tahoma"/>
              </w:rPr>
              <w:t>$2,749</w:t>
            </w:r>
          </w:p>
        </w:tc>
        <w:tc>
          <w:tcPr>
            <w:tcW w:w="2338" w:type="dxa"/>
            <w:vAlign w:val="center"/>
          </w:tcPr>
          <w:p w:rsidR="00751573" w:rsidRDefault="002B6868" w:rsidP="007E30E3">
            <w:pPr>
              <w:jc w:val="center"/>
              <w:rPr>
                <w:rFonts w:ascii="Tahoma" w:hAnsi="Tahoma" w:cs="Tahoma"/>
              </w:rPr>
            </w:pPr>
            <w:r>
              <w:rPr>
                <w:rFonts w:ascii="Tahoma" w:hAnsi="Tahoma" w:cs="Tahoma"/>
              </w:rPr>
              <w:t>$0</w:t>
            </w:r>
          </w:p>
        </w:tc>
        <w:tc>
          <w:tcPr>
            <w:tcW w:w="2338" w:type="dxa"/>
            <w:vAlign w:val="center"/>
          </w:tcPr>
          <w:p w:rsidR="00751573" w:rsidRDefault="002B6868" w:rsidP="007E30E3">
            <w:pPr>
              <w:jc w:val="center"/>
              <w:rPr>
                <w:rFonts w:ascii="Tahoma" w:hAnsi="Tahoma" w:cs="Tahoma"/>
              </w:rPr>
            </w:pPr>
            <w:r>
              <w:rPr>
                <w:rFonts w:ascii="Tahoma" w:hAnsi="Tahoma" w:cs="Tahoma"/>
              </w:rPr>
              <w:t>$0</w:t>
            </w:r>
          </w:p>
        </w:tc>
      </w:tr>
      <w:tr w:rsidR="00751573" w:rsidTr="007E30E3">
        <w:tc>
          <w:tcPr>
            <w:tcW w:w="2337" w:type="dxa"/>
          </w:tcPr>
          <w:p w:rsidR="00751573" w:rsidRPr="00751573" w:rsidRDefault="002B6868">
            <w:pPr>
              <w:rPr>
                <w:rFonts w:ascii="Tahoma" w:hAnsi="Tahoma" w:cs="Tahoma"/>
                <w:sz w:val="18"/>
                <w:szCs w:val="18"/>
              </w:rPr>
            </w:pPr>
            <w:r>
              <w:rPr>
                <w:rFonts w:ascii="Tahoma" w:hAnsi="Tahoma" w:cs="Tahoma"/>
                <w:sz w:val="18"/>
                <w:szCs w:val="18"/>
              </w:rPr>
              <w:t>Dues</w:t>
            </w:r>
          </w:p>
        </w:tc>
        <w:tc>
          <w:tcPr>
            <w:tcW w:w="2337" w:type="dxa"/>
            <w:vAlign w:val="center"/>
          </w:tcPr>
          <w:p w:rsidR="00751573" w:rsidRDefault="002B6868" w:rsidP="007E30E3">
            <w:pPr>
              <w:jc w:val="center"/>
              <w:rPr>
                <w:rFonts w:ascii="Tahoma" w:hAnsi="Tahoma" w:cs="Tahoma"/>
              </w:rPr>
            </w:pPr>
            <w:r>
              <w:rPr>
                <w:rFonts w:ascii="Tahoma" w:hAnsi="Tahoma" w:cs="Tahoma"/>
              </w:rPr>
              <w:t>$600</w:t>
            </w:r>
          </w:p>
        </w:tc>
        <w:tc>
          <w:tcPr>
            <w:tcW w:w="2338" w:type="dxa"/>
            <w:vAlign w:val="center"/>
          </w:tcPr>
          <w:p w:rsidR="00751573" w:rsidRDefault="002B6868" w:rsidP="007E30E3">
            <w:pPr>
              <w:jc w:val="center"/>
              <w:rPr>
                <w:rFonts w:ascii="Tahoma" w:hAnsi="Tahoma" w:cs="Tahoma"/>
              </w:rPr>
            </w:pPr>
            <w:r>
              <w:rPr>
                <w:rFonts w:ascii="Tahoma" w:hAnsi="Tahoma" w:cs="Tahoma"/>
              </w:rPr>
              <w:t>$0</w:t>
            </w:r>
          </w:p>
        </w:tc>
        <w:tc>
          <w:tcPr>
            <w:tcW w:w="2338" w:type="dxa"/>
            <w:vAlign w:val="center"/>
          </w:tcPr>
          <w:p w:rsidR="00751573" w:rsidRDefault="002B6868" w:rsidP="007E30E3">
            <w:pPr>
              <w:jc w:val="center"/>
              <w:rPr>
                <w:rFonts w:ascii="Tahoma" w:hAnsi="Tahoma" w:cs="Tahoma"/>
              </w:rPr>
            </w:pPr>
            <w:r>
              <w:rPr>
                <w:rFonts w:ascii="Tahoma" w:hAnsi="Tahoma" w:cs="Tahoma"/>
              </w:rPr>
              <w:t>$0</w:t>
            </w:r>
          </w:p>
        </w:tc>
      </w:tr>
    </w:tbl>
    <w:p w:rsidR="00B15914" w:rsidRDefault="00B15914">
      <w:pPr>
        <w:rPr>
          <w:rFonts w:ascii="Tahoma" w:hAnsi="Tahoma" w:cs="Tahoma"/>
        </w:rPr>
      </w:pPr>
    </w:p>
    <w:tbl>
      <w:tblPr>
        <w:tblStyle w:val="TableGrid"/>
        <w:tblW w:w="0" w:type="auto"/>
        <w:tblLook w:val="04A0" w:firstRow="1" w:lastRow="0" w:firstColumn="1" w:lastColumn="0" w:noHBand="0" w:noVBand="1"/>
      </w:tblPr>
      <w:tblGrid>
        <w:gridCol w:w="2294"/>
        <w:gridCol w:w="2309"/>
        <w:gridCol w:w="1955"/>
        <w:gridCol w:w="1137"/>
        <w:gridCol w:w="1655"/>
      </w:tblGrid>
      <w:tr w:rsidR="002B6868" w:rsidTr="0087077C">
        <w:tc>
          <w:tcPr>
            <w:tcW w:w="2294" w:type="dxa"/>
            <w:vAlign w:val="center"/>
          </w:tcPr>
          <w:p w:rsidR="002B6868" w:rsidRDefault="002B6868" w:rsidP="0087077C">
            <w:pPr>
              <w:rPr>
                <w:rFonts w:ascii="Tahoma" w:hAnsi="Tahoma" w:cs="Tahoma"/>
              </w:rPr>
            </w:pPr>
            <w:r>
              <w:rPr>
                <w:rFonts w:ascii="Tahoma" w:hAnsi="Tahoma" w:cs="Tahoma"/>
              </w:rPr>
              <w:t>Direct Costs</w:t>
            </w:r>
          </w:p>
        </w:tc>
        <w:tc>
          <w:tcPr>
            <w:tcW w:w="2309" w:type="dxa"/>
            <w:vAlign w:val="center"/>
          </w:tcPr>
          <w:p w:rsidR="002B6868" w:rsidRDefault="002B6868" w:rsidP="0087077C">
            <w:pPr>
              <w:jc w:val="center"/>
              <w:rPr>
                <w:rFonts w:ascii="Tahoma" w:hAnsi="Tahoma" w:cs="Tahoma"/>
              </w:rPr>
            </w:pPr>
            <w:r>
              <w:rPr>
                <w:rFonts w:ascii="Tahoma" w:hAnsi="Tahoma" w:cs="Tahoma"/>
              </w:rPr>
              <w:t>Cost for Program Operation</w:t>
            </w:r>
          </w:p>
        </w:tc>
        <w:tc>
          <w:tcPr>
            <w:tcW w:w="1955" w:type="dxa"/>
            <w:vAlign w:val="center"/>
          </w:tcPr>
          <w:p w:rsidR="002B6868" w:rsidRDefault="002B6868" w:rsidP="0087077C">
            <w:pPr>
              <w:jc w:val="center"/>
              <w:rPr>
                <w:rFonts w:ascii="Tahoma" w:hAnsi="Tahoma" w:cs="Tahoma"/>
              </w:rPr>
            </w:pPr>
            <w:r>
              <w:rPr>
                <w:rFonts w:ascii="Tahoma" w:hAnsi="Tahoma" w:cs="Tahoma"/>
              </w:rPr>
              <w:t>Cost for Training Technical Assistance</w:t>
            </w:r>
          </w:p>
        </w:tc>
        <w:tc>
          <w:tcPr>
            <w:tcW w:w="1137" w:type="dxa"/>
            <w:vAlign w:val="center"/>
          </w:tcPr>
          <w:p w:rsidR="002B6868" w:rsidRDefault="002B6868" w:rsidP="0087077C">
            <w:pPr>
              <w:jc w:val="center"/>
              <w:rPr>
                <w:rFonts w:ascii="Tahoma" w:hAnsi="Tahoma" w:cs="Tahoma"/>
              </w:rPr>
            </w:pPr>
            <w:r>
              <w:rPr>
                <w:rFonts w:ascii="Tahoma" w:hAnsi="Tahoma" w:cs="Tahoma"/>
              </w:rPr>
              <w:t>Non-Federal Share</w:t>
            </w:r>
          </w:p>
        </w:tc>
        <w:tc>
          <w:tcPr>
            <w:tcW w:w="1655" w:type="dxa"/>
            <w:vAlign w:val="center"/>
          </w:tcPr>
          <w:p w:rsidR="002B6868" w:rsidRDefault="002B6868" w:rsidP="0087077C">
            <w:pPr>
              <w:jc w:val="center"/>
              <w:rPr>
                <w:rFonts w:ascii="Tahoma" w:hAnsi="Tahoma" w:cs="Tahoma"/>
              </w:rPr>
            </w:pPr>
            <w:r>
              <w:rPr>
                <w:rFonts w:ascii="Tahoma" w:hAnsi="Tahoma" w:cs="Tahoma"/>
              </w:rPr>
              <w:t>Number of Employees</w:t>
            </w:r>
          </w:p>
        </w:tc>
      </w:tr>
      <w:tr w:rsidR="002B6868" w:rsidTr="0087077C">
        <w:tc>
          <w:tcPr>
            <w:tcW w:w="2294" w:type="dxa"/>
          </w:tcPr>
          <w:p w:rsidR="002B6868" w:rsidRDefault="002B6868">
            <w:pPr>
              <w:rPr>
                <w:rFonts w:ascii="Tahoma" w:hAnsi="Tahoma" w:cs="Tahoma"/>
              </w:rPr>
            </w:pPr>
            <w:r>
              <w:rPr>
                <w:rFonts w:ascii="Tahoma" w:hAnsi="Tahoma" w:cs="Tahoma"/>
              </w:rPr>
              <w:t xml:space="preserve">Direct Cost Total </w:t>
            </w:r>
          </w:p>
        </w:tc>
        <w:tc>
          <w:tcPr>
            <w:tcW w:w="2309" w:type="dxa"/>
            <w:vAlign w:val="center"/>
          </w:tcPr>
          <w:p w:rsidR="002B6868" w:rsidRDefault="002B6868" w:rsidP="0087077C">
            <w:pPr>
              <w:jc w:val="center"/>
              <w:rPr>
                <w:rFonts w:ascii="Tahoma" w:hAnsi="Tahoma" w:cs="Tahoma"/>
              </w:rPr>
            </w:pPr>
            <w:r>
              <w:rPr>
                <w:rFonts w:ascii="Tahoma" w:hAnsi="Tahoma" w:cs="Tahoma"/>
              </w:rPr>
              <w:t>$497,512</w:t>
            </w:r>
          </w:p>
        </w:tc>
        <w:tc>
          <w:tcPr>
            <w:tcW w:w="1955" w:type="dxa"/>
            <w:vAlign w:val="center"/>
          </w:tcPr>
          <w:p w:rsidR="002B6868" w:rsidRDefault="002B6868" w:rsidP="0087077C">
            <w:pPr>
              <w:jc w:val="center"/>
              <w:rPr>
                <w:rFonts w:ascii="Tahoma" w:hAnsi="Tahoma" w:cs="Tahoma"/>
              </w:rPr>
            </w:pPr>
            <w:r>
              <w:rPr>
                <w:rFonts w:ascii="Tahoma" w:hAnsi="Tahoma" w:cs="Tahoma"/>
              </w:rPr>
              <w:t>$11,437</w:t>
            </w:r>
          </w:p>
        </w:tc>
        <w:tc>
          <w:tcPr>
            <w:tcW w:w="1137" w:type="dxa"/>
            <w:vAlign w:val="center"/>
          </w:tcPr>
          <w:p w:rsidR="002B6868" w:rsidRDefault="002B6868" w:rsidP="0087077C">
            <w:pPr>
              <w:jc w:val="center"/>
              <w:rPr>
                <w:rFonts w:ascii="Tahoma" w:hAnsi="Tahoma" w:cs="Tahoma"/>
              </w:rPr>
            </w:pPr>
            <w:r>
              <w:rPr>
                <w:rFonts w:ascii="Tahoma" w:hAnsi="Tahoma" w:cs="Tahoma"/>
              </w:rPr>
              <w:t>$127,237</w:t>
            </w:r>
          </w:p>
        </w:tc>
        <w:tc>
          <w:tcPr>
            <w:tcW w:w="1655" w:type="dxa"/>
            <w:vAlign w:val="center"/>
          </w:tcPr>
          <w:p w:rsidR="002B6868" w:rsidRDefault="002B6868" w:rsidP="0087077C">
            <w:pPr>
              <w:jc w:val="center"/>
              <w:rPr>
                <w:rFonts w:ascii="Tahoma" w:hAnsi="Tahoma" w:cs="Tahoma"/>
              </w:rPr>
            </w:pPr>
            <w:r>
              <w:rPr>
                <w:rFonts w:ascii="Tahoma" w:hAnsi="Tahoma" w:cs="Tahoma"/>
              </w:rPr>
              <w:t>18</w:t>
            </w:r>
          </w:p>
        </w:tc>
      </w:tr>
    </w:tbl>
    <w:p w:rsidR="002B6868" w:rsidRDefault="002B6868">
      <w:pPr>
        <w:rPr>
          <w:rFonts w:ascii="Tahoma" w:hAnsi="Tahoma" w:cs="Tahoma"/>
        </w:rPr>
      </w:pPr>
    </w:p>
    <w:p w:rsidR="0087077C" w:rsidRDefault="0087077C">
      <w:pPr>
        <w:rPr>
          <w:rFonts w:ascii="Tahoma" w:hAnsi="Tahoma" w:cs="Tahoma"/>
        </w:rPr>
      </w:pPr>
      <w:r>
        <w:rPr>
          <w:rFonts w:ascii="Tahoma" w:hAnsi="Tahoma" w:cs="Tahoma"/>
        </w:rPr>
        <w:t xml:space="preserve">                                                                                                                 Total: $636,186</w:t>
      </w:r>
    </w:p>
    <w:p w:rsidR="0087077C" w:rsidRPr="0087077C" w:rsidRDefault="0087077C" w:rsidP="0087077C">
      <w:pPr>
        <w:rPr>
          <w:rFonts w:ascii="Tahoma" w:hAnsi="Tahoma" w:cs="Tahoma"/>
        </w:rPr>
      </w:pPr>
      <w:r w:rsidRPr="0087077C">
        <w:rPr>
          <w:rFonts w:ascii="Tahoma" w:hAnsi="Tahoma" w:cs="Tahoma"/>
        </w:rPr>
        <w:t xml:space="preserve">                            </w:t>
      </w:r>
      <w:r>
        <w:rPr>
          <w:rFonts w:ascii="Tahoma" w:hAnsi="Tahoma" w:cs="Tahoma"/>
        </w:rPr>
        <w:t xml:space="preserve">                                                                                    </w:t>
      </w:r>
      <w:r w:rsidRPr="0087077C">
        <w:rPr>
          <w:rFonts w:ascii="Tahoma" w:hAnsi="Tahoma" w:cs="Tahoma"/>
        </w:rPr>
        <w:t xml:space="preserve"> </w:t>
      </w:r>
      <w:r>
        <w:rPr>
          <w:rFonts w:ascii="Tahoma" w:hAnsi="Tahoma" w:cs="Tahoma"/>
        </w:rPr>
        <w:t>Audit:1</w:t>
      </w:r>
      <w:r w:rsidRPr="0087077C">
        <w:rPr>
          <w:rFonts w:ascii="Tahoma" w:hAnsi="Tahoma" w:cs="Tahoma"/>
        </w:rPr>
        <w:t>2/2/2020</w:t>
      </w:r>
    </w:p>
    <w:p w:rsidR="00B15914" w:rsidRDefault="00B15914">
      <w:pPr>
        <w:rPr>
          <w:rFonts w:ascii="Tahoma" w:hAnsi="Tahoma" w:cs="Tahoma"/>
        </w:rPr>
      </w:pPr>
    </w:p>
    <w:p w:rsidR="00B15914" w:rsidRDefault="00B15914">
      <w:pPr>
        <w:rPr>
          <w:rFonts w:ascii="Tahoma" w:hAnsi="Tahoma" w:cs="Tahoma"/>
        </w:rPr>
      </w:pPr>
    </w:p>
    <w:p w:rsidR="00BB5EBF" w:rsidRDefault="00BB5EBF" w:rsidP="008E76D3">
      <w:pPr>
        <w:jc w:val="center"/>
        <w:rPr>
          <w:rFonts w:ascii="Tahoma" w:hAnsi="Tahoma" w:cs="Tahoma"/>
          <w:b/>
          <w:sz w:val="28"/>
          <w:szCs w:val="28"/>
        </w:rPr>
      </w:pPr>
    </w:p>
    <w:p w:rsidR="008E76D3" w:rsidRPr="00CA2E63" w:rsidRDefault="008E76D3" w:rsidP="008E76D3">
      <w:pPr>
        <w:jc w:val="center"/>
        <w:rPr>
          <w:rFonts w:ascii="Tahoma" w:hAnsi="Tahoma" w:cs="Tahoma"/>
          <w:b/>
          <w:sz w:val="32"/>
          <w:szCs w:val="32"/>
        </w:rPr>
      </w:pPr>
      <w:r w:rsidRPr="00CA2E63">
        <w:rPr>
          <w:rFonts w:ascii="Tahoma" w:hAnsi="Tahoma" w:cs="Tahoma"/>
          <w:b/>
          <w:sz w:val="32"/>
          <w:szCs w:val="32"/>
        </w:rPr>
        <w:t>Public and Private Funding</w:t>
      </w:r>
    </w:p>
    <w:p w:rsidR="008E76D3" w:rsidRPr="00CA2E63" w:rsidRDefault="008E76D3" w:rsidP="008E76D3">
      <w:pPr>
        <w:rPr>
          <w:rFonts w:ascii="Tahoma" w:hAnsi="Tahoma" w:cs="Tahoma"/>
        </w:rPr>
      </w:pPr>
      <w:r w:rsidRPr="00CA2E63">
        <w:rPr>
          <w:rFonts w:ascii="Tahoma" w:hAnsi="Tahoma" w:cs="Tahoma"/>
        </w:rPr>
        <w:t>The Child and Adult Care Food Program (CACFP) is a federally-funded United States Department of Agriculture Program administered by the Ohio Department of Education, Office of Integrated Student Supports. CACFP enables child care institutions to provide nutritious meals and snacks as a regular part of their child care and that contribute to the wellness, healthy growth, and development of infants and young children.  The Child Dev</w:t>
      </w:r>
      <w:r w:rsidR="00CA5853" w:rsidRPr="00CA2E63">
        <w:rPr>
          <w:rFonts w:ascii="Tahoma" w:hAnsi="Tahoma" w:cs="Tahoma"/>
        </w:rPr>
        <w:t xml:space="preserve">elopment Center received $36,985.28 </w:t>
      </w:r>
      <w:r w:rsidRPr="00CA2E63">
        <w:rPr>
          <w:rFonts w:ascii="Tahoma" w:hAnsi="Tahoma" w:cs="Tahoma"/>
        </w:rPr>
        <w:t xml:space="preserve">in FY 2019-2020 for meal reimbursement through the CACFP grant. </w:t>
      </w:r>
      <w:r w:rsidR="00CA5853" w:rsidRPr="00CA2E63">
        <w:rPr>
          <w:rFonts w:ascii="Tahoma" w:hAnsi="Tahoma" w:cs="Tahoma"/>
        </w:rPr>
        <w:t xml:space="preserve">Nineteen </w:t>
      </w:r>
      <w:r w:rsidRPr="00CA2E63">
        <w:rPr>
          <w:rFonts w:ascii="Tahoma" w:hAnsi="Tahoma" w:cs="Tahoma"/>
        </w:rPr>
        <w:t xml:space="preserve">percent of the total meals served at the CDC was provided to Early Head Start Children. </w:t>
      </w:r>
    </w:p>
    <w:p w:rsidR="008E76D3" w:rsidRPr="00CA2E63" w:rsidRDefault="008E76D3" w:rsidP="008E76D3">
      <w:pPr>
        <w:rPr>
          <w:rFonts w:ascii="Tahoma" w:hAnsi="Tahoma" w:cs="Tahoma"/>
          <w:b/>
        </w:rPr>
      </w:pPr>
      <w:r w:rsidRPr="00CA2E63">
        <w:rPr>
          <w:rFonts w:ascii="Tahoma" w:hAnsi="Tahoma" w:cs="Tahoma"/>
        </w:rPr>
        <w:t>~</w:t>
      </w:r>
      <w:r w:rsidRPr="00CA2E63">
        <w:rPr>
          <w:rFonts w:ascii="Tahoma" w:hAnsi="Tahoma" w:cs="Tahoma"/>
          <w:i/>
        </w:rPr>
        <w:t>This institution is an equal opportunity provider~</w:t>
      </w:r>
      <w:r w:rsidRPr="00CA2E63">
        <w:rPr>
          <w:rFonts w:ascii="Tahoma" w:hAnsi="Tahoma" w:cs="Tahoma"/>
          <w:b/>
        </w:rPr>
        <w:t xml:space="preserve"> </w:t>
      </w:r>
    </w:p>
    <w:p w:rsidR="00B15914" w:rsidRDefault="00B15914" w:rsidP="008E76D3">
      <w:pPr>
        <w:jc w:val="center"/>
        <w:rPr>
          <w:rFonts w:ascii="Tahoma" w:hAnsi="Tahoma" w:cs="Tahoma"/>
          <w:b/>
          <w:sz w:val="28"/>
          <w:szCs w:val="28"/>
        </w:rPr>
      </w:pPr>
    </w:p>
    <w:p w:rsidR="008E76D3" w:rsidRDefault="00A3160A" w:rsidP="00A3160A">
      <w:pPr>
        <w:jc w:val="center"/>
        <w:rPr>
          <w:rFonts w:ascii="Tahoma" w:hAnsi="Tahoma" w:cs="Tahoma"/>
          <w:b/>
          <w:sz w:val="28"/>
          <w:szCs w:val="28"/>
        </w:rPr>
        <w:sectPr w:rsidR="008E76D3" w:rsidSect="00A3160A">
          <w:type w:val="continuous"/>
          <w:pgSz w:w="12240" w:h="15840"/>
          <w:pgMar w:top="1440" w:right="1440" w:bottom="1440" w:left="1440" w:header="720" w:footer="720" w:gutter="0"/>
          <w:cols w:space="720"/>
          <w:docGrid w:linePitch="360"/>
        </w:sectPr>
      </w:pPr>
      <w:r>
        <w:rPr>
          <w:rFonts w:ascii="Tahoma" w:hAnsi="Tahoma" w:cs="Tahoma"/>
          <w:b/>
          <w:noProof/>
          <w:sz w:val="28"/>
          <w:szCs w:val="28"/>
        </w:rPr>
        <w:drawing>
          <wp:inline distT="0" distB="0" distL="0" distR="0">
            <wp:extent cx="5250772" cy="41243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al tim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3812" cy="4197406"/>
                    </a:xfrm>
                    <a:prstGeom prst="rect">
                      <a:avLst/>
                    </a:prstGeom>
                  </pic:spPr>
                </pic:pic>
              </a:graphicData>
            </a:graphic>
          </wp:inline>
        </w:drawing>
      </w:r>
    </w:p>
    <w:p w:rsidR="008E76D3" w:rsidRDefault="008E76D3" w:rsidP="008E76D3">
      <w:pPr>
        <w:rPr>
          <w:rFonts w:ascii="Tahoma" w:hAnsi="Tahoma" w:cs="Tahoma"/>
          <w:b/>
          <w:sz w:val="28"/>
          <w:szCs w:val="28"/>
        </w:rPr>
      </w:pPr>
    </w:p>
    <w:p w:rsidR="00A3160A" w:rsidRDefault="00A3160A" w:rsidP="008E76D3">
      <w:pPr>
        <w:rPr>
          <w:rFonts w:ascii="Tahoma" w:hAnsi="Tahoma" w:cs="Tahoma"/>
          <w:b/>
          <w:sz w:val="28"/>
          <w:szCs w:val="28"/>
        </w:rPr>
      </w:pPr>
    </w:p>
    <w:p w:rsidR="00E27F03" w:rsidRDefault="00E27F03" w:rsidP="00A3160A">
      <w:pPr>
        <w:jc w:val="center"/>
        <w:rPr>
          <w:rFonts w:ascii="Tahoma" w:hAnsi="Tahoma" w:cs="Tahoma"/>
          <w:b/>
          <w:sz w:val="28"/>
          <w:szCs w:val="28"/>
        </w:rPr>
        <w:sectPr w:rsidR="00E27F03" w:rsidSect="00A3160A">
          <w:type w:val="continuous"/>
          <w:pgSz w:w="12240" w:h="15840"/>
          <w:pgMar w:top="1440" w:right="1440" w:bottom="1440" w:left="1440" w:header="720" w:footer="720" w:gutter="0"/>
          <w:cols w:space="720"/>
          <w:docGrid w:linePitch="360"/>
        </w:sectPr>
      </w:pPr>
    </w:p>
    <w:p w:rsidR="00BB5EBF" w:rsidRDefault="00BB5EBF" w:rsidP="00A3160A">
      <w:pPr>
        <w:jc w:val="center"/>
        <w:rPr>
          <w:rFonts w:ascii="Tahoma" w:hAnsi="Tahoma" w:cs="Tahoma"/>
          <w:b/>
          <w:sz w:val="28"/>
          <w:szCs w:val="28"/>
        </w:rPr>
      </w:pPr>
    </w:p>
    <w:p w:rsidR="00BB5EBF" w:rsidRDefault="00BB5EBF" w:rsidP="00A3160A">
      <w:pPr>
        <w:jc w:val="center"/>
        <w:rPr>
          <w:rFonts w:ascii="Tahoma" w:hAnsi="Tahoma" w:cs="Tahoma"/>
          <w:b/>
          <w:sz w:val="28"/>
          <w:szCs w:val="28"/>
        </w:rPr>
      </w:pPr>
    </w:p>
    <w:p w:rsidR="00A3160A" w:rsidRPr="00BB5EBF" w:rsidRDefault="00E27F03" w:rsidP="00A3160A">
      <w:pPr>
        <w:jc w:val="center"/>
        <w:rPr>
          <w:rFonts w:ascii="Tahoma" w:hAnsi="Tahoma" w:cs="Tahoma"/>
          <w:b/>
          <w:sz w:val="32"/>
          <w:szCs w:val="32"/>
        </w:rPr>
      </w:pPr>
      <w:r w:rsidRPr="00BB5EBF">
        <w:rPr>
          <w:rFonts w:ascii="Tahoma" w:hAnsi="Tahoma" w:cs="Tahoma"/>
          <w:b/>
          <w:sz w:val="32"/>
          <w:szCs w:val="32"/>
        </w:rPr>
        <w:lastRenderedPageBreak/>
        <w:t>Family Engagement</w:t>
      </w:r>
    </w:p>
    <w:p w:rsidR="00E27F03" w:rsidRPr="00BB5EBF" w:rsidRDefault="00E27F03" w:rsidP="00E27F03">
      <w:pPr>
        <w:rPr>
          <w:rFonts w:ascii="Tahoma" w:hAnsi="Tahoma" w:cs="Tahoma"/>
          <w:i/>
        </w:rPr>
      </w:pPr>
      <w:r w:rsidRPr="00BB5EBF">
        <w:rPr>
          <w:rFonts w:ascii="Tahoma" w:hAnsi="Tahoma" w:cs="Tahoma"/>
          <w:i/>
        </w:rPr>
        <w:t>Early Head Start Home Based Family Gatherings</w:t>
      </w:r>
    </w:p>
    <w:p w:rsidR="00E27F03" w:rsidRPr="00BB5EBF" w:rsidRDefault="00FE6746" w:rsidP="00BB5EBF">
      <w:pPr>
        <w:rPr>
          <w:rFonts w:ascii="Tahoma" w:hAnsi="Tahoma" w:cs="Tahoma"/>
          <w:i/>
        </w:rPr>
      </w:pPr>
      <w:r w:rsidRPr="00BB5EBF">
        <w:rPr>
          <w:rFonts w:ascii="Tahoma" w:hAnsi="Tahoma" w:cs="Tahoma"/>
          <w:i/>
        </w:rPr>
        <w:t xml:space="preserve">Family </w:t>
      </w:r>
      <w:r w:rsidR="00E27F03" w:rsidRPr="00BB5EBF">
        <w:rPr>
          <w:rFonts w:ascii="Tahoma" w:hAnsi="Tahoma" w:cs="Tahoma"/>
          <w:i/>
        </w:rPr>
        <w:t xml:space="preserve">meetings for socialization, snacks, and education </w:t>
      </w:r>
    </w:p>
    <w:p w:rsidR="00E27F03" w:rsidRPr="00BB5EBF" w:rsidRDefault="00E27F03" w:rsidP="00E27F03">
      <w:pPr>
        <w:rPr>
          <w:rFonts w:ascii="Tahoma" w:hAnsi="Tahoma" w:cs="Tahoma"/>
          <w:i/>
        </w:rPr>
      </w:pPr>
      <w:r w:rsidRPr="00BB5EBF">
        <w:rPr>
          <w:rFonts w:ascii="Tahoma" w:hAnsi="Tahoma" w:cs="Tahoma"/>
          <w:i/>
        </w:rPr>
        <w:t>Policy Council and Parent Committee Once Monthly</w:t>
      </w:r>
    </w:p>
    <w:p w:rsidR="00ED621F" w:rsidRPr="00BB5EBF" w:rsidRDefault="00ED621F" w:rsidP="00E27F03">
      <w:pPr>
        <w:rPr>
          <w:rFonts w:ascii="Tahoma" w:hAnsi="Tahoma" w:cs="Tahoma"/>
          <w:i/>
        </w:rPr>
      </w:pPr>
      <w:r w:rsidRPr="00BB5EBF">
        <w:rPr>
          <w:rFonts w:ascii="Tahoma" w:hAnsi="Tahoma" w:cs="Tahoma"/>
          <w:i/>
        </w:rPr>
        <w:t>Guest Readers</w:t>
      </w:r>
    </w:p>
    <w:p w:rsidR="00ED621F" w:rsidRPr="00BB5EBF" w:rsidRDefault="00ED621F" w:rsidP="00E27F03">
      <w:pPr>
        <w:rPr>
          <w:rFonts w:ascii="Tahoma" w:hAnsi="Tahoma" w:cs="Tahoma"/>
          <w:i/>
        </w:rPr>
      </w:pPr>
      <w:r w:rsidRPr="00BB5EBF">
        <w:rPr>
          <w:rFonts w:ascii="Tahoma" w:hAnsi="Tahoma" w:cs="Tahoma"/>
          <w:i/>
        </w:rPr>
        <w:t>Picture Day</w:t>
      </w:r>
    </w:p>
    <w:p w:rsidR="00E27F03" w:rsidRPr="00BB5EBF" w:rsidRDefault="00E27F03" w:rsidP="00E27F03">
      <w:pPr>
        <w:rPr>
          <w:rFonts w:ascii="Tahoma" w:hAnsi="Tahoma" w:cs="Tahoma"/>
          <w:i/>
        </w:rPr>
      </w:pPr>
      <w:r w:rsidRPr="00BB5EBF">
        <w:rPr>
          <w:rFonts w:ascii="Tahoma" w:hAnsi="Tahoma" w:cs="Tahoma"/>
          <w:i/>
        </w:rPr>
        <w:t>Dental Screening</w:t>
      </w:r>
    </w:p>
    <w:p w:rsidR="00E27F03" w:rsidRPr="00BB5EBF" w:rsidRDefault="00E27F03" w:rsidP="00E27F03">
      <w:pPr>
        <w:rPr>
          <w:rFonts w:ascii="Tahoma" w:hAnsi="Tahoma" w:cs="Tahoma"/>
          <w:i/>
        </w:rPr>
      </w:pPr>
      <w:r w:rsidRPr="00BB5EBF">
        <w:rPr>
          <w:rFonts w:ascii="Tahoma" w:hAnsi="Tahoma" w:cs="Tahoma"/>
          <w:i/>
        </w:rPr>
        <w:t>Family Resource Spotlight</w:t>
      </w:r>
    </w:p>
    <w:p w:rsidR="00E27F03" w:rsidRPr="00BB5EBF" w:rsidRDefault="00ED621F" w:rsidP="00BB5EBF">
      <w:pPr>
        <w:rPr>
          <w:rFonts w:ascii="Tahoma" w:hAnsi="Tahoma" w:cs="Tahoma"/>
          <w:i/>
        </w:rPr>
      </w:pPr>
      <w:r w:rsidRPr="00BB5EBF">
        <w:rPr>
          <w:rFonts w:ascii="Tahoma" w:hAnsi="Tahoma" w:cs="Tahoma"/>
          <w:i/>
        </w:rPr>
        <w:t>Language and Literacy Night</w:t>
      </w:r>
    </w:p>
    <w:p w:rsidR="00ED621F" w:rsidRPr="00BB5EBF" w:rsidRDefault="00ED621F" w:rsidP="00ED621F">
      <w:pPr>
        <w:rPr>
          <w:rFonts w:ascii="Tahoma" w:hAnsi="Tahoma" w:cs="Tahoma"/>
          <w:i/>
        </w:rPr>
      </w:pPr>
      <w:r w:rsidRPr="00BB5EBF">
        <w:rPr>
          <w:rFonts w:ascii="Tahoma" w:hAnsi="Tahoma" w:cs="Tahoma"/>
          <w:i/>
        </w:rPr>
        <w:t>Family Surveys</w:t>
      </w:r>
      <w:r w:rsidR="00BB5EBF" w:rsidRPr="00BB5EBF">
        <w:rPr>
          <w:rFonts w:ascii="Tahoma" w:hAnsi="Tahoma" w:cs="Tahoma"/>
          <w:i/>
        </w:rPr>
        <w:t xml:space="preserve"> </w:t>
      </w:r>
      <w:r w:rsidRPr="00BB5EBF">
        <w:rPr>
          <w:rFonts w:ascii="Tahoma" w:hAnsi="Tahoma" w:cs="Tahoma"/>
          <w:i/>
        </w:rPr>
        <w:t>Parent/Teacher Conferences</w:t>
      </w:r>
    </w:p>
    <w:p w:rsidR="00BB5EBF" w:rsidRPr="00BB5EBF" w:rsidRDefault="00BB5EBF" w:rsidP="00ED621F">
      <w:pPr>
        <w:rPr>
          <w:rFonts w:ascii="Tahoma" w:hAnsi="Tahoma" w:cs="Tahoma"/>
          <w:i/>
        </w:rPr>
      </w:pPr>
      <w:r w:rsidRPr="00BB5EBF">
        <w:rPr>
          <w:rFonts w:ascii="Tahoma" w:hAnsi="Tahoma" w:cs="Tahoma"/>
          <w:i/>
        </w:rPr>
        <w:t>Staff preparing Family Connection bags during Covid-19 pandemic</w:t>
      </w:r>
    </w:p>
    <w:p w:rsidR="001B19F7" w:rsidRDefault="00FE6746" w:rsidP="001B19F7">
      <w:pPr>
        <w:jc w:val="center"/>
        <w:rPr>
          <w:rFonts w:ascii="Tahoma" w:hAnsi="Tahoma" w:cs="Tahoma"/>
          <w:i/>
          <w:sz w:val="20"/>
          <w:szCs w:val="20"/>
        </w:rPr>
      </w:pPr>
      <w:r w:rsidRPr="001B19F7">
        <w:rPr>
          <w:rFonts w:ascii="Tahoma" w:hAnsi="Tahoma" w:cs="Tahoma"/>
          <w:i/>
          <w:noProof/>
          <w:sz w:val="20"/>
          <w:szCs w:val="20"/>
        </w:rPr>
        <w:drawing>
          <wp:inline distT="0" distB="0" distL="0" distR="0" wp14:anchorId="2D42AA3A" wp14:editId="7189389A">
            <wp:extent cx="2561590" cy="3419464"/>
            <wp:effectExtent l="0" t="0" r="0" b="0"/>
            <wp:docPr id="8" name="Picture 8" descr="C:\Users\kborden\Pictures\Annual Report photos 2019-20\Family connections during 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orden\Pictures\Annual Report photos 2019-20\Family connections during covid-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4756" cy="3517134"/>
                    </a:xfrm>
                    <a:prstGeom prst="rect">
                      <a:avLst/>
                    </a:prstGeom>
                    <a:noFill/>
                    <a:ln>
                      <a:noFill/>
                    </a:ln>
                  </pic:spPr>
                </pic:pic>
              </a:graphicData>
            </a:graphic>
          </wp:inline>
        </w:drawing>
      </w:r>
    </w:p>
    <w:p w:rsidR="001B19F7" w:rsidRDefault="001B19F7" w:rsidP="00E27F03">
      <w:pPr>
        <w:pStyle w:val="Default"/>
        <w:rPr>
          <w:rFonts w:ascii="Tahoma" w:hAnsi="Tahoma" w:cs="Tahoma"/>
          <w:bCs/>
          <w:sz w:val="20"/>
          <w:szCs w:val="20"/>
        </w:rPr>
      </w:pPr>
    </w:p>
    <w:p w:rsidR="00BB5EBF" w:rsidRDefault="00BB5EBF" w:rsidP="00E27F03">
      <w:pPr>
        <w:pStyle w:val="Default"/>
        <w:rPr>
          <w:rFonts w:ascii="Tahoma" w:hAnsi="Tahoma" w:cs="Tahoma"/>
          <w:bCs/>
          <w:sz w:val="20"/>
          <w:szCs w:val="20"/>
        </w:rPr>
      </w:pPr>
    </w:p>
    <w:p w:rsidR="00BB5EBF" w:rsidRDefault="00BB5EBF" w:rsidP="00E27F03">
      <w:pPr>
        <w:pStyle w:val="Default"/>
        <w:rPr>
          <w:rFonts w:ascii="Tahoma" w:hAnsi="Tahoma" w:cs="Tahoma"/>
          <w:bCs/>
          <w:sz w:val="20"/>
          <w:szCs w:val="20"/>
        </w:rPr>
      </w:pPr>
    </w:p>
    <w:p w:rsidR="00BB5EBF" w:rsidRDefault="00BB5EBF" w:rsidP="00E27F03">
      <w:pPr>
        <w:pStyle w:val="Default"/>
        <w:rPr>
          <w:rFonts w:ascii="Tahoma" w:hAnsi="Tahoma" w:cs="Tahoma"/>
          <w:bCs/>
          <w:sz w:val="20"/>
          <w:szCs w:val="20"/>
        </w:rPr>
        <w:sectPr w:rsidR="00BB5EBF" w:rsidSect="00E27F03">
          <w:type w:val="continuous"/>
          <w:pgSz w:w="12240" w:h="15840"/>
          <w:pgMar w:top="1440" w:right="1440" w:bottom="1440" w:left="1440" w:header="720" w:footer="720" w:gutter="0"/>
          <w:cols w:num="2" w:space="720"/>
          <w:docGrid w:linePitch="360"/>
        </w:sectPr>
      </w:pPr>
    </w:p>
    <w:p w:rsidR="00CA2E63" w:rsidRDefault="00CA2E63" w:rsidP="00E27F03">
      <w:pPr>
        <w:pStyle w:val="Default"/>
        <w:rPr>
          <w:rFonts w:ascii="Tahoma" w:hAnsi="Tahoma" w:cs="Tahoma"/>
          <w:bCs/>
          <w:sz w:val="22"/>
          <w:szCs w:val="22"/>
        </w:rPr>
      </w:pPr>
    </w:p>
    <w:p w:rsidR="00BB5EBF" w:rsidRPr="00BB5EBF" w:rsidRDefault="001B19F7" w:rsidP="00E27F03">
      <w:pPr>
        <w:pStyle w:val="Default"/>
        <w:rPr>
          <w:rFonts w:ascii="Tahoma" w:hAnsi="Tahoma" w:cs="Tahoma"/>
          <w:bCs/>
          <w:sz w:val="22"/>
          <w:szCs w:val="22"/>
        </w:rPr>
      </w:pPr>
      <w:r w:rsidRPr="00BB5EBF">
        <w:rPr>
          <w:rFonts w:ascii="Tahoma" w:hAnsi="Tahoma" w:cs="Tahoma"/>
          <w:bCs/>
          <w:sz w:val="22"/>
          <w:szCs w:val="22"/>
        </w:rPr>
        <w:t>T</w:t>
      </w:r>
      <w:r w:rsidR="00E27F03" w:rsidRPr="00BB5EBF">
        <w:rPr>
          <w:rFonts w:ascii="Tahoma" w:hAnsi="Tahoma" w:cs="Tahoma"/>
          <w:bCs/>
          <w:sz w:val="22"/>
          <w:szCs w:val="22"/>
        </w:rPr>
        <w:t>he Child Development Center is licensed by the Ohio Department of Job and Family Services in accordance with requirements of the O</w:t>
      </w:r>
      <w:r w:rsidR="00BB5EBF" w:rsidRPr="00BB5EBF">
        <w:rPr>
          <w:rFonts w:ascii="Tahoma" w:hAnsi="Tahoma" w:cs="Tahoma"/>
          <w:bCs/>
          <w:sz w:val="22"/>
          <w:szCs w:val="22"/>
        </w:rPr>
        <w:t xml:space="preserve">hio Revised Code. </w:t>
      </w:r>
    </w:p>
    <w:p w:rsidR="00E27F03" w:rsidRPr="00BB5EBF" w:rsidRDefault="00BB5EBF" w:rsidP="00E27F03">
      <w:pPr>
        <w:pStyle w:val="Default"/>
        <w:rPr>
          <w:rFonts w:ascii="Tahoma" w:hAnsi="Tahoma" w:cs="Tahoma"/>
          <w:sz w:val="22"/>
          <w:szCs w:val="22"/>
        </w:rPr>
      </w:pPr>
      <w:r w:rsidRPr="00BB5EBF">
        <w:rPr>
          <w:rFonts w:ascii="Tahoma" w:hAnsi="Tahoma" w:cs="Tahoma"/>
          <w:bCs/>
          <w:sz w:val="22"/>
          <w:szCs w:val="22"/>
        </w:rPr>
        <w:t xml:space="preserve">You may visit </w:t>
      </w:r>
      <w:r w:rsidR="00E27F03" w:rsidRPr="00BB5EBF">
        <w:rPr>
          <w:rFonts w:ascii="Tahoma" w:hAnsi="Tahoma" w:cs="Tahoma"/>
          <w:bCs/>
          <w:sz w:val="22"/>
          <w:szCs w:val="22"/>
        </w:rPr>
        <w:t xml:space="preserve">http://www.jfs.ohio.gov/CDC/childcare.stm to view compliance inspection reports. </w:t>
      </w:r>
    </w:p>
    <w:p w:rsidR="00E27F03" w:rsidRPr="00BB5EBF" w:rsidRDefault="00E27F03" w:rsidP="00E27F03">
      <w:pPr>
        <w:pStyle w:val="Default"/>
        <w:rPr>
          <w:rFonts w:ascii="Tahoma" w:hAnsi="Tahoma" w:cs="Tahoma"/>
          <w:sz w:val="22"/>
          <w:szCs w:val="22"/>
        </w:rPr>
      </w:pPr>
      <w:r w:rsidRPr="00BB5EBF">
        <w:rPr>
          <w:rFonts w:ascii="Tahoma" w:hAnsi="Tahoma" w:cs="Tahoma"/>
          <w:bCs/>
          <w:sz w:val="22"/>
          <w:szCs w:val="22"/>
        </w:rPr>
        <w:t xml:space="preserve">The state of Ohio has awarded the Child Development Center a 5-Star Rating for meeting the quality standards established by the Ohio Department of Job and Family Services and the Ohio Department of Education. Step Up </w:t>
      </w:r>
      <w:proofErr w:type="gramStart"/>
      <w:r w:rsidRPr="00BB5EBF">
        <w:rPr>
          <w:rFonts w:ascii="Tahoma" w:hAnsi="Tahoma" w:cs="Tahoma"/>
          <w:bCs/>
          <w:sz w:val="22"/>
          <w:szCs w:val="22"/>
        </w:rPr>
        <w:t>To</w:t>
      </w:r>
      <w:proofErr w:type="gramEnd"/>
      <w:r w:rsidRPr="00BB5EBF">
        <w:rPr>
          <w:rFonts w:ascii="Tahoma" w:hAnsi="Tahoma" w:cs="Tahoma"/>
          <w:bCs/>
          <w:sz w:val="22"/>
          <w:szCs w:val="22"/>
        </w:rPr>
        <w:t xml:space="preserve"> Quality is a Five-Star Tiered Quality Rating and Improvement System created to recognize and promote early learning and development programs that meet quality standards over and above the health and safety licensing requirements. </w:t>
      </w:r>
    </w:p>
    <w:p w:rsidR="00E27F03" w:rsidRPr="00BB5EBF" w:rsidRDefault="00E27F03" w:rsidP="001B19F7">
      <w:pPr>
        <w:jc w:val="center"/>
        <w:rPr>
          <w:rFonts w:ascii="Tahoma" w:hAnsi="Tahoma" w:cs="Tahoma"/>
          <w:b/>
        </w:rPr>
        <w:sectPr w:rsidR="00E27F03" w:rsidRPr="00BB5EBF" w:rsidSect="00BB5EBF">
          <w:type w:val="continuous"/>
          <w:pgSz w:w="12240" w:h="15840"/>
          <w:pgMar w:top="1440" w:right="1440" w:bottom="1440" w:left="1440" w:header="720" w:footer="720" w:gutter="0"/>
          <w:cols w:space="720"/>
          <w:docGrid w:linePitch="360"/>
        </w:sectPr>
      </w:pPr>
    </w:p>
    <w:p w:rsidR="001B19F7" w:rsidRDefault="008B08FB" w:rsidP="00ED621F">
      <w:pPr>
        <w:jc w:val="center"/>
        <w:rPr>
          <w:rFonts w:ascii="Tahoma" w:hAnsi="Tahoma" w:cs="Tahoma"/>
          <w:b/>
          <w:noProof/>
          <w:sz w:val="28"/>
          <w:szCs w:val="28"/>
        </w:rPr>
      </w:pPr>
      <w:r w:rsidRPr="00E324E8">
        <w:rPr>
          <w:rFonts w:ascii="Tahoma" w:hAnsi="Tahoma" w:cs="Tahoma"/>
          <w:b/>
          <w:noProof/>
        </w:rPr>
        <w:drawing>
          <wp:inline distT="0" distB="0" distL="0" distR="0" wp14:anchorId="472BFBAD" wp14:editId="7D62F1B6">
            <wp:extent cx="1828800" cy="2165037"/>
            <wp:effectExtent l="0" t="0" r="0" b="6985"/>
            <wp:docPr id="7" name="Picture 7" descr="C:\Users\kborden\Pictures\Annual Report photos 2019-20\Family  night Novemb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orden\Pictures\Annual Report photos 2019-20\Family  night November 20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4405" cy="2171673"/>
                    </a:xfrm>
                    <a:prstGeom prst="rect">
                      <a:avLst/>
                    </a:prstGeom>
                    <a:noFill/>
                    <a:ln>
                      <a:noFill/>
                    </a:ln>
                  </pic:spPr>
                </pic:pic>
              </a:graphicData>
            </a:graphic>
          </wp:inline>
        </w:drawing>
      </w:r>
    </w:p>
    <w:p w:rsidR="008B08FB" w:rsidRPr="008B08FB" w:rsidRDefault="008B08FB" w:rsidP="00FE6746">
      <w:pPr>
        <w:jc w:val="center"/>
        <w:rPr>
          <w:rFonts w:ascii="Tahoma" w:hAnsi="Tahoma" w:cs="Tahoma"/>
          <w:sz w:val="16"/>
          <w:szCs w:val="16"/>
        </w:rPr>
      </w:pPr>
      <w:r w:rsidRPr="008B08FB">
        <w:rPr>
          <w:rFonts w:ascii="Tahoma" w:hAnsi="Tahoma" w:cs="Tahoma"/>
          <w:sz w:val="16"/>
          <w:szCs w:val="16"/>
        </w:rPr>
        <w:t>Family Night November 2019</w:t>
      </w:r>
    </w:p>
    <w:p w:rsidR="00FE6746" w:rsidRPr="00CA2E63" w:rsidRDefault="00FE6746" w:rsidP="00FE6746">
      <w:pPr>
        <w:jc w:val="center"/>
        <w:rPr>
          <w:rFonts w:ascii="Tahoma" w:hAnsi="Tahoma" w:cs="Tahoma"/>
          <w:b/>
          <w:sz w:val="32"/>
          <w:szCs w:val="32"/>
        </w:rPr>
      </w:pPr>
      <w:r w:rsidRPr="00CA2E63">
        <w:rPr>
          <w:rFonts w:ascii="Tahoma" w:hAnsi="Tahoma" w:cs="Tahoma"/>
          <w:b/>
          <w:sz w:val="32"/>
          <w:szCs w:val="32"/>
        </w:rPr>
        <w:lastRenderedPageBreak/>
        <w:t>Community Partnerships</w:t>
      </w:r>
    </w:p>
    <w:p w:rsidR="00FE6746" w:rsidRDefault="00FE6746" w:rsidP="00ED621F">
      <w:pPr>
        <w:jc w:val="center"/>
        <w:rPr>
          <w:rFonts w:ascii="Tahoma" w:hAnsi="Tahoma" w:cs="Tahoma"/>
          <w:b/>
          <w:sz w:val="28"/>
          <w:szCs w:val="28"/>
        </w:rPr>
        <w:sectPr w:rsidR="00FE6746" w:rsidSect="00A3160A">
          <w:type w:val="continuous"/>
          <w:pgSz w:w="12240" w:h="15840"/>
          <w:pgMar w:top="1440" w:right="1440" w:bottom="1440" w:left="1440" w:header="720" w:footer="720" w:gutter="0"/>
          <w:cols w:space="720"/>
          <w:docGrid w:linePitch="360"/>
        </w:sectPr>
      </w:pPr>
    </w:p>
    <w:p w:rsidR="00FE6746" w:rsidRDefault="00FE6746" w:rsidP="00FE6746">
      <w:pPr>
        <w:jc w:val="center"/>
        <w:rPr>
          <w:rFonts w:ascii="Tahoma" w:hAnsi="Tahoma" w:cs="Tahoma"/>
          <w:b/>
          <w:sz w:val="28"/>
          <w:szCs w:val="28"/>
        </w:rPr>
      </w:pPr>
      <w:r w:rsidRPr="00FE6746">
        <w:rPr>
          <w:rFonts w:ascii="Tahoma" w:hAnsi="Tahoma" w:cs="Tahoma"/>
          <w:b/>
          <w:noProof/>
          <w:sz w:val="28"/>
          <w:szCs w:val="28"/>
        </w:rPr>
        <w:drawing>
          <wp:inline distT="0" distB="0" distL="0" distR="0">
            <wp:extent cx="2971800" cy="2666173"/>
            <wp:effectExtent l="0" t="0" r="0" b="1270"/>
            <wp:docPr id="10" name="Picture 10" descr="C:\Users\kborden\Pictures\Annual Report photos 2019-20\Day of c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borden\Pictures\Annual Report photos 2019-20\Day of car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6480" cy="2948491"/>
                    </a:xfrm>
                    <a:prstGeom prst="rect">
                      <a:avLst/>
                    </a:prstGeom>
                    <a:noFill/>
                    <a:ln>
                      <a:noFill/>
                    </a:ln>
                  </pic:spPr>
                </pic:pic>
              </a:graphicData>
            </a:graphic>
          </wp:inline>
        </w:drawing>
      </w:r>
    </w:p>
    <w:p w:rsidR="00FE6746" w:rsidRDefault="00FE6746" w:rsidP="00FE6746">
      <w:pPr>
        <w:jc w:val="center"/>
        <w:rPr>
          <w:rFonts w:ascii="Tahoma" w:hAnsi="Tahoma" w:cs="Tahoma"/>
          <w:b/>
          <w:sz w:val="28"/>
          <w:szCs w:val="28"/>
        </w:rPr>
      </w:pPr>
    </w:p>
    <w:p w:rsidR="00FE6746" w:rsidRDefault="00FE6746" w:rsidP="00FE6746">
      <w:pPr>
        <w:spacing w:after="0"/>
        <w:rPr>
          <w:rFonts w:ascii="Tahoma" w:hAnsi="Tahoma" w:cs="Tahoma"/>
          <w:sz w:val="19"/>
          <w:szCs w:val="19"/>
        </w:rPr>
        <w:sectPr w:rsidR="00FE6746" w:rsidSect="00FE6746">
          <w:type w:val="continuous"/>
          <w:pgSz w:w="12240" w:h="15840"/>
          <w:pgMar w:top="1440" w:right="1440" w:bottom="1440" w:left="1440" w:header="720" w:footer="720" w:gutter="0"/>
          <w:cols w:space="720"/>
          <w:docGrid w:linePitch="360"/>
        </w:sectPr>
      </w:pPr>
    </w:p>
    <w:p w:rsidR="00FE6746" w:rsidRPr="00CA2E63" w:rsidRDefault="00FE6746" w:rsidP="00FE6746">
      <w:pPr>
        <w:spacing w:after="0"/>
        <w:rPr>
          <w:rFonts w:ascii="Tahoma" w:hAnsi="Tahoma" w:cs="Tahoma"/>
        </w:rPr>
      </w:pPr>
      <w:r w:rsidRPr="00CA2E63">
        <w:rPr>
          <w:rFonts w:ascii="Tahoma" w:hAnsi="Tahoma" w:cs="Tahoma"/>
        </w:rPr>
        <w:t>Richland County Job &amp; Family Services</w:t>
      </w:r>
    </w:p>
    <w:p w:rsidR="00FE6746" w:rsidRPr="00CA2E63" w:rsidRDefault="00FE6746" w:rsidP="00FE6746">
      <w:pPr>
        <w:spacing w:after="0"/>
        <w:rPr>
          <w:rFonts w:ascii="Tahoma" w:hAnsi="Tahoma" w:cs="Tahoma"/>
        </w:rPr>
      </w:pPr>
      <w:r w:rsidRPr="00CA2E63">
        <w:rPr>
          <w:rFonts w:ascii="Tahoma" w:hAnsi="Tahoma" w:cs="Tahoma"/>
        </w:rPr>
        <w:t>Richland County Children Services</w:t>
      </w:r>
    </w:p>
    <w:p w:rsidR="00FE6746" w:rsidRPr="00CA2E63" w:rsidRDefault="00FE6746" w:rsidP="00FE6746">
      <w:pPr>
        <w:spacing w:after="0"/>
        <w:rPr>
          <w:rFonts w:ascii="Tahoma" w:hAnsi="Tahoma" w:cs="Tahoma"/>
        </w:rPr>
      </w:pPr>
      <w:r w:rsidRPr="00CA2E63">
        <w:rPr>
          <w:rFonts w:ascii="Tahoma" w:hAnsi="Tahoma" w:cs="Tahoma"/>
        </w:rPr>
        <w:t>Third Street Family Health Services</w:t>
      </w:r>
    </w:p>
    <w:p w:rsidR="00FE6746" w:rsidRPr="00CA2E63" w:rsidRDefault="00FE6746" w:rsidP="00FE6746">
      <w:pPr>
        <w:spacing w:after="0"/>
        <w:rPr>
          <w:rFonts w:ascii="Tahoma" w:hAnsi="Tahoma" w:cs="Tahoma"/>
        </w:rPr>
      </w:pPr>
      <w:r w:rsidRPr="00CA2E63">
        <w:rPr>
          <w:rFonts w:ascii="Tahoma" w:hAnsi="Tahoma" w:cs="Tahoma"/>
        </w:rPr>
        <w:t>Richland Pregnancy Services</w:t>
      </w:r>
    </w:p>
    <w:p w:rsidR="00FE6746" w:rsidRPr="00CA2E63" w:rsidRDefault="00FE6746" w:rsidP="00FE6746">
      <w:pPr>
        <w:spacing w:after="0"/>
        <w:rPr>
          <w:rFonts w:ascii="Tahoma" w:hAnsi="Tahoma" w:cs="Tahoma"/>
        </w:rPr>
      </w:pPr>
      <w:r w:rsidRPr="00CA2E63">
        <w:rPr>
          <w:rFonts w:ascii="Tahoma" w:hAnsi="Tahoma" w:cs="Tahoma"/>
        </w:rPr>
        <w:t>Richland County Public Health</w:t>
      </w:r>
    </w:p>
    <w:p w:rsidR="00FE6746" w:rsidRPr="00CA2E63" w:rsidRDefault="00FE6746" w:rsidP="00FE6746">
      <w:pPr>
        <w:spacing w:after="0"/>
        <w:rPr>
          <w:rFonts w:ascii="Tahoma" w:hAnsi="Tahoma" w:cs="Tahoma"/>
        </w:rPr>
      </w:pPr>
      <w:r w:rsidRPr="00CA2E63">
        <w:rPr>
          <w:rFonts w:ascii="Tahoma" w:hAnsi="Tahoma" w:cs="Tahoma"/>
        </w:rPr>
        <w:t>Ohio Heartland Head Start</w:t>
      </w:r>
    </w:p>
    <w:p w:rsidR="00FE6746" w:rsidRPr="00CA2E63" w:rsidRDefault="00FE6746" w:rsidP="00FE6746">
      <w:pPr>
        <w:spacing w:after="0"/>
        <w:rPr>
          <w:rFonts w:ascii="Tahoma" w:hAnsi="Tahoma" w:cs="Tahoma"/>
        </w:rPr>
      </w:pPr>
      <w:r w:rsidRPr="00CA2E63">
        <w:rPr>
          <w:rFonts w:ascii="Tahoma" w:hAnsi="Tahoma" w:cs="Tahoma"/>
        </w:rPr>
        <w:t>Richland County Local School Districts</w:t>
      </w:r>
    </w:p>
    <w:p w:rsidR="00FE6746" w:rsidRPr="00CA2E63" w:rsidRDefault="00FE6746" w:rsidP="00FE6746">
      <w:pPr>
        <w:spacing w:after="0"/>
        <w:rPr>
          <w:rFonts w:ascii="Tahoma" w:hAnsi="Tahoma" w:cs="Tahoma"/>
        </w:rPr>
      </w:pPr>
      <w:r w:rsidRPr="00CA2E63">
        <w:rPr>
          <w:rFonts w:ascii="Tahoma" w:hAnsi="Tahoma" w:cs="Tahoma"/>
        </w:rPr>
        <w:t>Catalyst Life Services</w:t>
      </w:r>
    </w:p>
    <w:p w:rsidR="00FE6746" w:rsidRPr="00CA2E63" w:rsidRDefault="00FE6746" w:rsidP="00FE6746">
      <w:pPr>
        <w:spacing w:after="0"/>
        <w:rPr>
          <w:rFonts w:ascii="Tahoma" w:hAnsi="Tahoma" w:cs="Tahoma"/>
        </w:rPr>
      </w:pPr>
      <w:r w:rsidRPr="00CA2E63">
        <w:rPr>
          <w:rFonts w:ascii="Tahoma" w:hAnsi="Tahoma" w:cs="Tahoma"/>
        </w:rPr>
        <w:t>Mansfield Richland County Public Library</w:t>
      </w:r>
    </w:p>
    <w:p w:rsidR="00FE6746" w:rsidRPr="00CA2E63" w:rsidRDefault="00FE6746" w:rsidP="00FE6746">
      <w:pPr>
        <w:spacing w:after="0"/>
        <w:rPr>
          <w:rFonts w:ascii="Tahoma" w:hAnsi="Tahoma" w:cs="Tahoma"/>
        </w:rPr>
      </w:pPr>
      <w:r w:rsidRPr="00CA2E63">
        <w:rPr>
          <w:rFonts w:ascii="Tahoma" w:hAnsi="Tahoma" w:cs="Tahoma"/>
        </w:rPr>
        <w:t>Gorman Nature Center</w:t>
      </w:r>
    </w:p>
    <w:p w:rsidR="00FE6746" w:rsidRPr="00CA2E63" w:rsidRDefault="00FE6746" w:rsidP="00FE6746">
      <w:pPr>
        <w:spacing w:after="0"/>
        <w:rPr>
          <w:rFonts w:ascii="Tahoma" w:hAnsi="Tahoma" w:cs="Tahoma"/>
        </w:rPr>
      </w:pPr>
      <w:r w:rsidRPr="00CA2E63">
        <w:rPr>
          <w:rFonts w:ascii="Tahoma" w:hAnsi="Tahoma" w:cs="Tahoma"/>
        </w:rPr>
        <w:t>Little Buckeye Children’s Museum</w:t>
      </w:r>
    </w:p>
    <w:p w:rsidR="00FE6746" w:rsidRPr="00CA2E63" w:rsidRDefault="00FE6746" w:rsidP="00FE6746">
      <w:pPr>
        <w:spacing w:after="0"/>
        <w:rPr>
          <w:rFonts w:ascii="Tahoma" w:hAnsi="Tahoma" w:cs="Tahoma"/>
        </w:rPr>
      </w:pPr>
      <w:r w:rsidRPr="00CA2E63">
        <w:rPr>
          <w:rFonts w:ascii="Tahoma" w:hAnsi="Tahoma" w:cs="Tahoma"/>
        </w:rPr>
        <w:t>Help Me Grow, Early Intervention</w:t>
      </w:r>
    </w:p>
    <w:p w:rsidR="00FE6746" w:rsidRPr="00CA2E63" w:rsidRDefault="00FE6746" w:rsidP="00FE6746">
      <w:pPr>
        <w:spacing w:after="0"/>
        <w:rPr>
          <w:rFonts w:ascii="Tahoma" w:hAnsi="Tahoma" w:cs="Tahoma"/>
        </w:rPr>
      </w:pPr>
      <w:r w:rsidRPr="00CA2E63">
        <w:rPr>
          <w:rFonts w:ascii="Tahoma" w:hAnsi="Tahoma" w:cs="Tahoma"/>
        </w:rPr>
        <w:t>WIC Services</w:t>
      </w:r>
    </w:p>
    <w:p w:rsidR="00FE6746" w:rsidRPr="00CA2E63" w:rsidRDefault="00FE6746" w:rsidP="00FE6746">
      <w:pPr>
        <w:spacing w:after="0"/>
        <w:rPr>
          <w:rFonts w:ascii="Tahoma" w:hAnsi="Tahoma" w:cs="Tahoma"/>
        </w:rPr>
      </w:pPr>
      <w:r w:rsidRPr="00CA2E63">
        <w:rPr>
          <w:rFonts w:ascii="Tahoma" w:hAnsi="Tahoma" w:cs="Tahoma"/>
        </w:rPr>
        <w:t>YWCA Child Care Resource &amp; Referral Agency</w:t>
      </w:r>
    </w:p>
    <w:p w:rsidR="00FE6746" w:rsidRPr="00CA2E63" w:rsidRDefault="00FE6746" w:rsidP="00FE6746">
      <w:pPr>
        <w:spacing w:after="0"/>
        <w:rPr>
          <w:rFonts w:ascii="Tahoma" w:hAnsi="Tahoma" w:cs="Tahoma"/>
        </w:rPr>
      </w:pPr>
      <w:r w:rsidRPr="00CA2E63">
        <w:rPr>
          <w:rFonts w:ascii="Tahoma" w:hAnsi="Tahoma" w:cs="Tahoma"/>
        </w:rPr>
        <w:t>Richland County Youth and Family Council</w:t>
      </w:r>
    </w:p>
    <w:p w:rsidR="00FE6746" w:rsidRPr="00CA2E63" w:rsidRDefault="00FE6746" w:rsidP="00FE6746">
      <w:pPr>
        <w:spacing w:after="0"/>
        <w:rPr>
          <w:rFonts w:ascii="Tahoma" w:hAnsi="Tahoma" w:cs="Tahoma"/>
        </w:rPr>
      </w:pPr>
      <w:r w:rsidRPr="00CA2E63">
        <w:rPr>
          <w:rFonts w:ascii="Tahoma" w:hAnsi="Tahoma" w:cs="Tahoma"/>
        </w:rPr>
        <w:t>Ohio Child Care Resource &amp; Referral Agency</w:t>
      </w:r>
    </w:p>
    <w:p w:rsidR="00FE6746" w:rsidRPr="00CA2E63" w:rsidRDefault="00FE6746" w:rsidP="00FE6746">
      <w:pPr>
        <w:spacing w:after="0"/>
        <w:rPr>
          <w:rFonts w:ascii="Tahoma" w:hAnsi="Tahoma" w:cs="Tahoma"/>
        </w:rPr>
      </w:pPr>
      <w:r w:rsidRPr="00CA2E63">
        <w:rPr>
          <w:rFonts w:ascii="Tahoma" w:hAnsi="Tahoma" w:cs="Tahoma"/>
        </w:rPr>
        <w:t>Nationwide Children’s Hospital</w:t>
      </w:r>
    </w:p>
    <w:p w:rsidR="00FE6746" w:rsidRPr="00CA2E63" w:rsidRDefault="00FE6746" w:rsidP="00FE6746">
      <w:pPr>
        <w:spacing w:after="0"/>
        <w:rPr>
          <w:rFonts w:ascii="Tahoma" w:hAnsi="Tahoma" w:cs="Tahoma"/>
        </w:rPr>
      </w:pPr>
      <w:r w:rsidRPr="00CA2E63">
        <w:rPr>
          <w:rFonts w:ascii="Tahoma" w:hAnsi="Tahoma" w:cs="Tahoma"/>
        </w:rPr>
        <w:t>The Domestic Violence Center</w:t>
      </w:r>
    </w:p>
    <w:p w:rsidR="00FE6746" w:rsidRPr="00CA2E63" w:rsidRDefault="00FE6746" w:rsidP="00FE6746">
      <w:pPr>
        <w:spacing w:after="0"/>
        <w:rPr>
          <w:rFonts w:ascii="Tahoma" w:hAnsi="Tahoma" w:cs="Tahoma"/>
        </w:rPr>
      </w:pPr>
      <w:r w:rsidRPr="00CA2E63">
        <w:rPr>
          <w:rFonts w:ascii="Tahoma" w:hAnsi="Tahoma" w:cs="Tahoma"/>
        </w:rPr>
        <w:t>Harmony House Homeless Shelter</w:t>
      </w:r>
    </w:p>
    <w:p w:rsidR="00BB5EBF" w:rsidRPr="00CA2E63" w:rsidRDefault="00BB5EBF" w:rsidP="00FE6746">
      <w:pPr>
        <w:spacing w:after="0"/>
        <w:rPr>
          <w:rFonts w:ascii="Tahoma" w:hAnsi="Tahoma" w:cs="Tahoma"/>
        </w:rPr>
      </w:pPr>
      <w:r w:rsidRPr="00CA2E63">
        <w:rPr>
          <w:rFonts w:ascii="Tahoma" w:hAnsi="Tahoma" w:cs="Tahoma"/>
        </w:rPr>
        <w:t>Parent Aid</w:t>
      </w:r>
    </w:p>
    <w:p w:rsidR="00FE6746" w:rsidRPr="00CA2E63" w:rsidRDefault="00FE6746" w:rsidP="00FE6746">
      <w:pPr>
        <w:spacing w:after="0"/>
        <w:rPr>
          <w:rFonts w:ascii="Tahoma" w:hAnsi="Tahoma" w:cs="Tahoma"/>
        </w:rPr>
      </w:pPr>
      <w:r w:rsidRPr="00CA2E63">
        <w:rPr>
          <w:rFonts w:ascii="Tahoma" w:hAnsi="Tahoma" w:cs="Tahoma"/>
        </w:rPr>
        <w:t xml:space="preserve">Richland County Juvenile Court GAL/CASA </w:t>
      </w:r>
    </w:p>
    <w:p w:rsidR="00FE6746" w:rsidRPr="00CA2E63" w:rsidRDefault="00FE6746" w:rsidP="00FE6746">
      <w:pPr>
        <w:spacing w:after="0"/>
        <w:rPr>
          <w:rFonts w:ascii="Tahoma" w:hAnsi="Tahoma" w:cs="Tahoma"/>
        </w:rPr>
      </w:pPr>
      <w:r w:rsidRPr="00CA2E63">
        <w:rPr>
          <w:rFonts w:ascii="Tahoma" w:hAnsi="Tahoma" w:cs="Tahoma"/>
        </w:rPr>
        <w:t>North Central State College</w:t>
      </w:r>
    </w:p>
    <w:p w:rsidR="00FE6746" w:rsidRPr="00CA2E63" w:rsidRDefault="00FE6746" w:rsidP="00FE6746">
      <w:pPr>
        <w:spacing w:after="0"/>
        <w:rPr>
          <w:rFonts w:ascii="Tahoma" w:hAnsi="Tahoma" w:cs="Tahoma"/>
        </w:rPr>
      </w:pPr>
      <w:r w:rsidRPr="00CA2E63">
        <w:rPr>
          <w:rFonts w:ascii="Tahoma" w:hAnsi="Tahoma" w:cs="Tahoma"/>
        </w:rPr>
        <w:t>The Ohio State University Mansfield</w:t>
      </w:r>
    </w:p>
    <w:p w:rsidR="00FE6746" w:rsidRPr="00CA2E63" w:rsidRDefault="00FE6746" w:rsidP="00FE6746">
      <w:pPr>
        <w:spacing w:after="0"/>
        <w:rPr>
          <w:rFonts w:ascii="Tahoma" w:hAnsi="Tahoma" w:cs="Tahoma"/>
          <w:b/>
        </w:rPr>
      </w:pPr>
    </w:p>
    <w:p w:rsidR="00FE6746" w:rsidRPr="00CA2E63" w:rsidRDefault="00FE6746" w:rsidP="00FE6746">
      <w:pPr>
        <w:jc w:val="center"/>
        <w:rPr>
          <w:rFonts w:ascii="Tahoma" w:hAnsi="Tahoma" w:cs="Tahoma"/>
          <w:b/>
        </w:rPr>
        <w:sectPr w:rsidR="00FE6746" w:rsidRPr="00CA2E63" w:rsidSect="00FE6746">
          <w:type w:val="continuous"/>
          <w:pgSz w:w="12240" w:h="15840"/>
          <w:pgMar w:top="1440" w:right="1440" w:bottom="1440" w:left="1440" w:header="720" w:footer="720" w:gutter="0"/>
          <w:cols w:num="2" w:space="720"/>
          <w:docGrid w:linePitch="360"/>
        </w:sectPr>
      </w:pPr>
    </w:p>
    <w:p w:rsidR="00FE6746" w:rsidRDefault="00FE6746" w:rsidP="00FE6746">
      <w:pPr>
        <w:jc w:val="center"/>
        <w:rPr>
          <w:rFonts w:ascii="Tahoma" w:hAnsi="Tahoma" w:cs="Tahoma"/>
          <w:b/>
        </w:rPr>
      </w:pPr>
    </w:p>
    <w:p w:rsidR="00A82C8D" w:rsidRPr="00A82C8D" w:rsidRDefault="00A82C8D" w:rsidP="00FE6746">
      <w:pPr>
        <w:jc w:val="center"/>
        <w:rPr>
          <w:rFonts w:ascii="Tahoma" w:hAnsi="Tahoma" w:cs="Tahoma"/>
        </w:rPr>
      </w:pPr>
      <w:r w:rsidRPr="00A82C8D">
        <w:rPr>
          <w:rFonts w:ascii="Tahoma" w:hAnsi="Tahoma" w:cs="Tahoma"/>
        </w:rPr>
        <w:t>Interested in knowing more about the Child Development Center and how to enroll? Call or visit</w:t>
      </w:r>
    </w:p>
    <w:p w:rsidR="00A82C8D" w:rsidRDefault="00A82C8D" w:rsidP="00A82C8D">
      <w:pPr>
        <w:widowControl w:val="0"/>
        <w:tabs>
          <w:tab w:val="left" w:pos="1483"/>
        </w:tabs>
        <w:spacing w:after="0"/>
        <w:jc w:val="center"/>
        <w:rPr>
          <w:rFonts w:ascii="Arial" w:hAnsi="Arial" w:cs="Arial"/>
          <w:bCs/>
          <w:color w:val="000000" w:themeColor="text1"/>
          <w:sz w:val="20"/>
          <w:szCs w:val="20"/>
        </w:rPr>
      </w:pPr>
      <w:r>
        <w:rPr>
          <w:rFonts w:ascii="Arial" w:hAnsi="Arial" w:cs="Arial"/>
          <w:bCs/>
          <w:color w:val="000000" w:themeColor="text1"/>
          <w:sz w:val="20"/>
          <w:szCs w:val="20"/>
        </w:rPr>
        <w:t>2441 Kenwood Circle, Mansfield, OH 44906</w:t>
      </w:r>
    </w:p>
    <w:p w:rsidR="00A82C8D" w:rsidRDefault="00A82C8D" w:rsidP="00A82C8D">
      <w:pPr>
        <w:widowControl w:val="0"/>
        <w:tabs>
          <w:tab w:val="left" w:pos="1483"/>
        </w:tabs>
        <w:spacing w:after="0"/>
        <w:jc w:val="center"/>
        <w:rPr>
          <w:rFonts w:ascii="Arial" w:hAnsi="Arial" w:cs="Arial"/>
          <w:bCs/>
          <w:color w:val="000000" w:themeColor="text1"/>
          <w:sz w:val="20"/>
          <w:szCs w:val="20"/>
        </w:rPr>
      </w:pPr>
      <w:r>
        <w:rPr>
          <w:rFonts w:ascii="Arial" w:hAnsi="Arial" w:cs="Arial"/>
          <w:bCs/>
          <w:color w:val="000000" w:themeColor="text1"/>
          <w:sz w:val="20"/>
          <w:szCs w:val="20"/>
        </w:rPr>
        <w:t>Phone: 419-755-5600 * Fax: 419-755-5605</w:t>
      </w:r>
    </w:p>
    <w:p w:rsidR="00A82C8D" w:rsidRDefault="00A82C8D" w:rsidP="00A82C8D">
      <w:pPr>
        <w:widowControl w:val="0"/>
        <w:tabs>
          <w:tab w:val="left" w:pos="1483"/>
        </w:tabs>
        <w:spacing w:after="0"/>
        <w:jc w:val="center"/>
        <w:rPr>
          <w:rFonts w:ascii="Arial" w:hAnsi="Arial" w:cs="Arial"/>
          <w:bCs/>
          <w:color w:val="000000" w:themeColor="text1"/>
          <w:sz w:val="20"/>
          <w:szCs w:val="20"/>
        </w:rPr>
      </w:pPr>
      <w:r>
        <w:rPr>
          <w:rFonts w:ascii="Arial" w:hAnsi="Arial" w:cs="Arial"/>
          <w:bCs/>
          <w:color w:val="000000" w:themeColor="text1"/>
          <w:sz w:val="20"/>
          <w:szCs w:val="20"/>
        </w:rPr>
        <w:t>cdc@ncstatecollege.edu</w:t>
      </w:r>
    </w:p>
    <w:p w:rsidR="00FE6746" w:rsidRDefault="00A82C8D" w:rsidP="00ED621F">
      <w:pPr>
        <w:jc w:val="center"/>
        <w:rPr>
          <w:rFonts w:ascii="Tahoma" w:hAnsi="Tahoma" w:cs="Tahoma"/>
          <w:b/>
          <w:sz w:val="28"/>
          <w:szCs w:val="28"/>
        </w:rPr>
      </w:pPr>
      <w:r>
        <w:rPr>
          <w:rFonts w:ascii="Arial" w:hAnsi="Arial" w:cs="Arial"/>
          <w:b/>
          <w:bCs/>
          <w:noProof/>
          <w:color w:val="000000" w:themeColor="text1"/>
          <w:sz w:val="20"/>
          <w:szCs w:val="20"/>
        </w:rPr>
        <w:drawing>
          <wp:inline distT="0" distB="0" distL="0" distR="0" wp14:anchorId="7FC94CF9" wp14:editId="689AED8E">
            <wp:extent cx="1533525" cy="51183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C_OSUM_Horiz.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3846" cy="518612"/>
                    </a:xfrm>
                    <a:prstGeom prst="rect">
                      <a:avLst/>
                    </a:prstGeom>
                  </pic:spPr>
                </pic:pic>
              </a:graphicData>
            </a:graphic>
          </wp:inline>
        </w:drawing>
      </w:r>
    </w:p>
    <w:p w:rsidR="00A16F47" w:rsidRPr="00A16F47" w:rsidRDefault="00A16F47" w:rsidP="00ED621F">
      <w:pPr>
        <w:jc w:val="center"/>
        <w:rPr>
          <w:rFonts w:ascii="Tahoma" w:hAnsi="Tahoma" w:cs="Tahoma"/>
        </w:rPr>
      </w:pPr>
      <w:r>
        <w:rPr>
          <w:rFonts w:ascii="Tahoma" w:hAnsi="Tahoma" w:cs="Tahoma"/>
        </w:rPr>
        <w:t>You can find a copy of the annual report for fiscal year 2019-2020 on our webpage https://ncstatecollege.edu/child-development-center/</w:t>
      </w:r>
    </w:p>
    <w:p w:rsidR="00FE6746" w:rsidRDefault="00FE6746" w:rsidP="008D710B">
      <w:pPr>
        <w:rPr>
          <w:rFonts w:ascii="Tahoma" w:hAnsi="Tahoma" w:cs="Tahoma"/>
          <w:b/>
          <w:sz w:val="28"/>
          <w:szCs w:val="28"/>
        </w:rPr>
      </w:pPr>
      <w:bookmarkStart w:id="0" w:name="_GoBack"/>
      <w:bookmarkEnd w:id="0"/>
    </w:p>
    <w:sectPr w:rsidR="00FE6746" w:rsidSect="005725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02F" w:rsidRDefault="0016202F" w:rsidP="0016202F">
      <w:pPr>
        <w:spacing w:after="0" w:line="240" w:lineRule="auto"/>
      </w:pPr>
      <w:r>
        <w:separator/>
      </w:r>
    </w:p>
  </w:endnote>
  <w:endnote w:type="continuationSeparator" w:id="0">
    <w:p w:rsidR="0016202F" w:rsidRDefault="0016202F" w:rsidP="0016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848386"/>
      <w:docPartObj>
        <w:docPartGallery w:val="Page Numbers (Bottom of Page)"/>
        <w:docPartUnique/>
      </w:docPartObj>
    </w:sdtPr>
    <w:sdtEndPr>
      <w:rPr>
        <w:noProof/>
      </w:rPr>
    </w:sdtEndPr>
    <w:sdtContent>
      <w:p w:rsidR="00674587" w:rsidRDefault="00674587">
        <w:pPr>
          <w:pStyle w:val="Footer"/>
          <w:jc w:val="center"/>
        </w:pPr>
        <w:r>
          <w:fldChar w:fldCharType="begin"/>
        </w:r>
        <w:r>
          <w:instrText xml:space="preserve"> PAGE   \* MERGEFORMAT </w:instrText>
        </w:r>
        <w:r>
          <w:fldChar w:fldCharType="separate"/>
        </w:r>
        <w:r w:rsidR="00A16F47">
          <w:rPr>
            <w:noProof/>
          </w:rPr>
          <w:t>1</w:t>
        </w:r>
        <w:r>
          <w:rPr>
            <w:noProof/>
          </w:rPr>
          <w:fldChar w:fldCharType="end"/>
        </w:r>
      </w:p>
    </w:sdtContent>
  </w:sdt>
  <w:p w:rsidR="00674587" w:rsidRDefault="0067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02F" w:rsidRDefault="0016202F" w:rsidP="0016202F">
      <w:pPr>
        <w:spacing w:after="0" w:line="240" w:lineRule="auto"/>
      </w:pPr>
      <w:r>
        <w:separator/>
      </w:r>
    </w:p>
  </w:footnote>
  <w:footnote w:type="continuationSeparator" w:id="0">
    <w:p w:rsidR="0016202F" w:rsidRDefault="0016202F" w:rsidP="00162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00F0E"/>
    <w:multiLevelType w:val="hybridMultilevel"/>
    <w:tmpl w:val="7A36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E2"/>
    <w:rsid w:val="00052818"/>
    <w:rsid w:val="00065F57"/>
    <w:rsid w:val="0006655E"/>
    <w:rsid w:val="000B161E"/>
    <w:rsid w:val="0016202F"/>
    <w:rsid w:val="001B19F7"/>
    <w:rsid w:val="002209C1"/>
    <w:rsid w:val="002B6868"/>
    <w:rsid w:val="004764C9"/>
    <w:rsid w:val="00535B5F"/>
    <w:rsid w:val="00572504"/>
    <w:rsid w:val="0063545E"/>
    <w:rsid w:val="00674587"/>
    <w:rsid w:val="00751573"/>
    <w:rsid w:val="007E30E3"/>
    <w:rsid w:val="00867E2B"/>
    <w:rsid w:val="0087077C"/>
    <w:rsid w:val="008A57D9"/>
    <w:rsid w:val="008B08FB"/>
    <w:rsid w:val="008D710B"/>
    <w:rsid w:val="008E76D3"/>
    <w:rsid w:val="00A16F47"/>
    <w:rsid w:val="00A3160A"/>
    <w:rsid w:val="00A82C8D"/>
    <w:rsid w:val="00B031D1"/>
    <w:rsid w:val="00B12BE2"/>
    <w:rsid w:val="00B15914"/>
    <w:rsid w:val="00B231B9"/>
    <w:rsid w:val="00BB5EBF"/>
    <w:rsid w:val="00C4493F"/>
    <w:rsid w:val="00C729A9"/>
    <w:rsid w:val="00CA2E63"/>
    <w:rsid w:val="00CA5853"/>
    <w:rsid w:val="00E27F03"/>
    <w:rsid w:val="00E324E8"/>
    <w:rsid w:val="00EB7D3A"/>
    <w:rsid w:val="00ED621F"/>
    <w:rsid w:val="00F832D6"/>
    <w:rsid w:val="00FE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F5E8A2"/>
  <w15:chartTrackingRefBased/>
  <w15:docId w15:val="{9448A50A-078F-4922-9C0E-1351552F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02F"/>
  </w:style>
  <w:style w:type="paragraph" w:styleId="Footer">
    <w:name w:val="footer"/>
    <w:basedOn w:val="Normal"/>
    <w:link w:val="FooterChar"/>
    <w:uiPriority w:val="99"/>
    <w:unhideWhenUsed/>
    <w:rsid w:val="00162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02F"/>
  </w:style>
  <w:style w:type="paragraph" w:styleId="ListParagraph">
    <w:name w:val="List Paragraph"/>
    <w:basedOn w:val="Normal"/>
    <w:uiPriority w:val="34"/>
    <w:qFormat/>
    <w:rsid w:val="000B161E"/>
    <w:pPr>
      <w:ind w:left="720"/>
      <w:contextualSpacing/>
    </w:pPr>
  </w:style>
  <w:style w:type="table" w:styleId="TableGrid">
    <w:name w:val="Table Grid"/>
    <w:basedOn w:val="TableNormal"/>
    <w:uiPriority w:val="39"/>
    <w:rsid w:val="0075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F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5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4259">
      <w:bodyDiv w:val="1"/>
      <w:marLeft w:val="0"/>
      <w:marRight w:val="0"/>
      <w:marTop w:val="0"/>
      <w:marBottom w:val="0"/>
      <w:divBdr>
        <w:top w:val="none" w:sz="0" w:space="0" w:color="auto"/>
        <w:left w:val="none" w:sz="0" w:space="0" w:color="auto"/>
        <w:bottom w:val="none" w:sz="0" w:space="0" w:color="auto"/>
        <w:right w:val="none" w:sz="0" w:space="0" w:color="auto"/>
      </w:divBdr>
    </w:div>
    <w:div w:id="865021536">
      <w:bodyDiv w:val="1"/>
      <w:marLeft w:val="0"/>
      <w:marRight w:val="0"/>
      <w:marTop w:val="0"/>
      <w:marBottom w:val="0"/>
      <w:divBdr>
        <w:top w:val="none" w:sz="0" w:space="0" w:color="auto"/>
        <w:left w:val="none" w:sz="0" w:space="0" w:color="auto"/>
        <w:bottom w:val="none" w:sz="0" w:space="0" w:color="auto"/>
        <w:right w:val="none" w:sz="0" w:space="0" w:color="auto"/>
      </w:divBdr>
    </w:div>
    <w:div w:id="20137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1st Checkpoint Season: Baseline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Approaches to Learning</c:v>
                </c:pt>
                <c:pt idx="1">
                  <c:v>Social and Emotional Development</c:v>
                </c:pt>
                <c:pt idx="2">
                  <c:v>Language Development </c:v>
                </c:pt>
                <c:pt idx="3">
                  <c:v>Literacy Development </c:v>
                </c:pt>
                <c:pt idx="4">
                  <c:v>Cognition</c:v>
                </c:pt>
                <c:pt idx="5">
                  <c:v>Perceptual, Moptor and Physical Development</c:v>
                </c:pt>
                <c:pt idx="6">
                  <c:v>Mathematics Development </c:v>
                </c:pt>
              </c:strCache>
            </c:strRef>
          </c:cat>
          <c:val>
            <c:numRef>
              <c:f>Sheet1!$B$2:$B$8</c:f>
              <c:numCache>
                <c:formatCode>0%</c:formatCode>
                <c:ptCount val="7"/>
                <c:pt idx="0">
                  <c:v>0.73</c:v>
                </c:pt>
                <c:pt idx="1">
                  <c:v>0.73</c:v>
                </c:pt>
                <c:pt idx="2">
                  <c:v>0.56000000000000005</c:v>
                </c:pt>
                <c:pt idx="3">
                  <c:v>0.8</c:v>
                </c:pt>
                <c:pt idx="4">
                  <c:v>0.68</c:v>
                </c:pt>
                <c:pt idx="5">
                  <c:v>0.68</c:v>
                </c:pt>
                <c:pt idx="6">
                  <c:v>0.73</c:v>
                </c:pt>
              </c:numCache>
            </c:numRef>
          </c:val>
          <c:extLst>
            <c:ext xmlns:c16="http://schemas.microsoft.com/office/drawing/2014/chart" uri="{C3380CC4-5D6E-409C-BE32-E72D297353CC}">
              <c16:uniqueId val="{00000000-41B3-41DA-A2E9-8F08F4A5E805}"/>
            </c:ext>
          </c:extLst>
        </c:ser>
        <c:ser>
          <c:idx val="1"/>
          <c:order val="1"/>
          <c:tx>
            <c:strRef>
              <c:f>Sheet1!$C$1</c:f>
              <c:strCache>
                <c:ptCount val="1"/>
                <c:pt idx="0">
                  <c:v>2nd Checkpoint Season: Baseline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Approaches to Learning</c:v>
                </c:pt>
                <c:pt idx="1">
                  <c:v>Social and Emotional Development</c:v>
                </c:pt>
                <c:pt idx="2">
                  <c:v>Language Development </c:v>
                </c:pt>
                <c:pt idx="3">
                  <c:v>Literacy Development </c:v>
                </c:pt>
                <c:pt idx="4">
                  <c:v>Cognition</c:v>
                </c:pt>
                <c:pt idx="5">
                  <c:v>Perceptual, Moptor and Physical Development</c:v>
                </c:pt>
                <c:pt idx="6">
                  <c:v>Mathematics Development </c:v>
                </c:pt>
              </c:strCache>
            </c:strRef>
          </c:cat>
          <c:val>
            <c:numRef>
              <c:f>Sheet1!$C$2:$C$8</c:f>
              <c:numCache>
                <c:formatCode>0%</c:formatCode>
                <c:ptCount val="7"/>
                <c:pt idx="0">
                  <c:v>0.83</c:v>
                </c:pt>
                <c:pt idx="1">
                  <c:v>0.9</c:v>
                </c:pt>
                <c:pt idx="2">
                  <c:v>0.61</c:v>
                </c:pt>
                <c:pt idx="3">
                  <c:v>0.83</c:v>
                </c:pt>
                <c:pt idx="4">
                  <c:v>0.83</c:v>
                </c:pt>
                <c:pt idx="5">
                  <c:v>0.88</c:v>
                </c:pt>
                <c:pt idx="6">
                  <c:v>0.66</c:v>
                </c:pt>
              </c:numCache>
            </c:numRef>
          </c:val>
          <c:extLst>
            <c:ext xmlns:c16="http://schemas.microsoft.com/office/drawing/2014/chart" uri="{C3380CC4-5D6E-409C-BE32-E72D297353CC}">
              <c16:uniqueId val="{00000001-41B3-41DA-A2E9-8F08F4A5E805}"/>
            </c:ext>
          </c:extLst>
        </c:ser>
        <c:ser>
          <c:idx val="2"/>
          <c:order val="2"/>
          <c:tx>
            <c:strRef>
              <c:f>Sheet1!$D$1</c:f>
              <c:strCache>
                <c:ptCount val="1"/>
                <c:pt idx="0">
                  <c:v>3rd Checkpoint Season: Baseline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Approaches to Learning</c:v>
                </c:pt>
                <c:pt idx="1">
                  <c:v>Social and Emotional Development</c:v>
                </c:pt>
                <c:pt idx="2">
                  <c:v>Language Development </c:v>
                </c:pt>
                <c:pt idx="3">
                  <c:v>Literacy Development </c:v>
                </c:pt>
                <c:pt idx="4">
                  <c:v>Cognition</c:v>
                </c:pt>
                <c:pt idx="5">
                  <c:v>Perceptual, Moptor and Physical Development</c:v>
                </c:pt>
                <c:pt idx="6">
                  <c:v>Mathematics Development </c:v>
                </c:pt>
              </c:strCache>
            </c:strRef>
          </c:cat>
          <c:val>
            <c:numRef>
              <c:f>Sheet1!$D$2:$D$8</c:f>
              <c:numCache>
                <c:formatCode>0%</c:formatCode>
                <c:ptCount val="7"/>
                <c:pt idx="0">
                  <c:v>0.87</c:v>
                </c:pt>
                <c:pt idx="1">
                  <c:v>0.87</c:v>
                </c:pt>
                <c:pt idx="2">
                  <c:v>0.76</c:v>
                </c:pt>
                <c:pt idx="3">
                  <c:v>0.78</c:v>
                </c:pt>
                <c:pt idx="4">
                  <c:v>0.84</c:v>
                </c:pt>
                <c:pt idx="5">
                  <c:v>0.84</c:v>
                </c:pt>
                <c:pt idx="6">
                  <c:v>0.73</c:v>
                </c:pt>
              </c:numCache>
            </c:numRef>
          </c:val>
          <c:extLst>
            <c:ext xmlns:c16="http://schemas.microsoft.com/office/drawing/2014/chart" uri="{C3380CC4-5D6E-409C-BE32-E72D297353CC}">
              <c16:uniqueId val="{00000002-41B3-41DA-A2E9-8F08F4A5E805}"/>
            </c:ext>
          </c:extLst>
        </c:ser>
        <c:dLbls>
          <c:dLblPos val="outEnd"/>
          <c:showLegendKey val="0"/>
          <c:showVal val="1"/>
          <c:showCatName val="0"/>
          <c:showSerName val="0"/>
          <c:showPercent val="0"/>
          <c:showBubbleSize val="0"/>
        </c:dLbls>
        <c:gapWidth val="219"/>
        <c:axId val="400291032"/>
        <c:axId val="400293328"/>
      </c:barChart>
      <c:catAx>
        <c:axId val="4002910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b="1">
                    <a:latin typeface="Tahoma" panose="020B0604030504040204" pitchFamily="34" charset="0"/>
                    <a:ea typeface="Tahoma" panose="020B0604030504040204" pitchFamily="34" charset="0"/>
                    <a:cs typeface="Tahoma" panose="020B0604030504040204" pitchFamily="34" charset="0"/>
                  </a:rPr>
                  <a:t>Development</a:t>
                </a:r>
                <a:r>
                  <a:rPr lang="en-US" b="1" baseline="0">
                    <a:latin typeface="Tahoma" panose="020B0604030504040204" pitchFamily="34" charset="0"/>
                    <a:ea typeface="Tahoma" panose="020B0604030504040204" pitchFamily="34" charset="0"/>
                    <a:cs typeface="Tahoma" panose="020B0604030504040204" pitchFamily="34" charset="0"/>
                  </a:rPr>
                  <a:t> Domains </a:t>
                </a:r>
                <a:endParaRPr lang="en-US" b="1">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42954939043834467"/>
              <c:y val="0.8938627870191723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93328"/>
        <c:crosses val="autoZero"/>
        <c:auto val="1"/>
        <c:lblAlgn val="ctr"/>
        <c:lblOffset val="100"/>
        <c:noMultiLvlLbl val="0"/>
      </c:catAx>
      <c:valAx>
        <c:axId val="400293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b="1">
                    <a:latin typeface="Tahoma" panose="020B0604030504040204" pitchFamily="34" charset="0"/>
                    <a:ea typeface="Tahoma" panose="020B0604030504040204" pitchFamily="34" charset="0"/>
                    <a:cs typeface="Tahoma" panose="020B0604030504040204" pitchFamily="34" charset="0"/>
                  </a:rPr>
                  <a:t>Children meeting/exceeding widely</a:t>
                </a:r>
                <a:r>
                  <a:rPr lang="en-US" b="1" baseline="0">
                    <a:latin typeface="Tahoma" panose="020B0604030504040204" pitchFamily="34" charset="0"/>
                    <a:ea typeface="Tahoma" panose="020B0604030504040204" pitchFamily="34" charset="0"/>
                    <a:cs typeface="Tahoma" panose="020B0604030504040204" pitchFamily="34" charset="0"/>
                  </a:rPr>
                  <a:t> </a:t>
                </a:r>
                <a:r>
                  <a:rPr lang="en-US" b="1">
                    <a:latin typeface="Tahoma" panose="020B0604030504040204" pitchFamily="34" charset="0"/>
                    <a:ea typeface="Tahoma" panose="020B0604030504040204" pitchFamily="34" charset="0"/>
                    <a:cs typeface="Tahoma" panose="020B0604030504040204" pitchFamily="34" charset="0"/>
                  </a:rPr>
                  <a:t>held expectations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91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E838-F7CB-4EF1-B0F3-C51AF8C2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Karey Borden</dc:creator>
  <cp:keywords/>
  <dc:description/>
  <cp:lastModifiedBy>Keith Stoner</cp:lastModifiedBy>
  <cp:revision>2</cp:revision>
  <cp:lastPrinted>2021-03-01T19:27:00Z</cp:lastPrinted>
  <dcterms:created xsi:type="dcterms:W3CDTF">2021-04-12T18:55:00Z</dcterms:created>
  <dcterms:modified xsi:type="dcterms:W3CDTF">2021-04-12T18:55:00Z</dcterms:modified>
</cp:coreProperties>
</file>