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6767C" w14:textId="28569361" w:rsidR="0031364E" w:rsidRPr="00CE72B3" w:rsidRDefault="00FC4373" w:rsidP="00CE72B3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Soft-Skills </w:t>
      </w:r>
      <w:r w:rsidR="00485A3F">
        <w:rPr>
          <w:rFonts w:ascii="Times New Roman" w:hAnsi="Times New Roman" w:cs="Times New Roman"/>
          <w:b/>
        </w:rPr>
        <w:t>Minutes</w:t>
      </w:r>
      <w:r w:rsidR="00561414" w:rsidRPr="00CE72B3">
        <w:rPr>
          <w:rFonts w:ascii="Times New Roman" w:hAnsi="Times New Roman" w:cs="Times New Roman"/>
          <w:b/>
        </w:rPr>
        <w:t xml:space="preserve"> </w:t>
      </w:r>
      <w:r w:rsidR="00EF75B0" w:rsidRPr="00CE72B3">
        <w:rPr>
          <w:rFonts w:ascii="Times New Roman" w:hAnsi="Times New Roman" w:cs="Times New Roman"/>
          <w:b/>
        </w:rPr>
        <w:t>Assessment Committee</w:t>
      </w:r>
      <w:r w:rsidR="00561414" w:rsidRPr="00CE72B3">
        <w:rPr>
          <w:rFonts w:ascii="Times New Roman" w:hAnsi="Times New Roman" w:cs="Times New Roman"/>
          <w:b/>
        </w:rPr>
        <w:t xml:space="preserve"> Meeting, </w:t>
      </w:r>
      <w:sdt>
        <w:sdtPr>
          <w:rPr>
            <w:rFonts w:ascii="Times New Roman" w:hAnsi="Times New Roman" w:cs="Times New Roman"/>
            <w:b/>
          </w:rPr>
          <w:alias w:val="Date"/>
          <w:tag w:val="Date"/>
          <w:id w:val="-950628941"/>
          <w:placeholder>
            <w:docPart w:val="DefaultPlaceholder_1081868576"/>
          </w:placeholder>
          <w:date w:fullDate="2020-11-20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0E572A">
            <w:rPr>
              <w:rFonts w:ascii="Times New Roman" w:hAnsi="Times New Roman" w:cs="Times New Roman"/>
              <w:b/>
            </w:rPr>
            <w:t>Friday, November 20, 2020</w:t>
          </w:r>
        </w:sdtContent>
      </w:sdt>
    </w:p>
    <w:p w14:paraId="2B3C51C8" w14:textId="18F20176" w:rsidR="009F0E2B" w:rsidRDefault="009F0E2B" w:rsidP="00561414">
      <w:pPr>
        <w:pStyle w:val="NoSpacing"/>
        <w:rPr>
          <w:rFonts w:ascii="Times New Roman" w:hAnsi="Times New Roman" w:cs="Times New Roman"/>
          <w:color w:val="000000"/>
        </w:rPr>
      </w:pPr>
    </w:p>
    <w:p w14:paraId="172EDD8B" w14:textId="78856B7A" w:rsidR="00084AC7" w:rsidRDefault="00084AC7" w:rsidP="0056141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Zoom Call</w:t>
      </w:r>
    </w:p>
    <w:p w14:paraId="317925CD" w14:textId="77777777" w:rsidR="00084AC7" w:rsidRPr="00CE72B3" w:rsidRDefault="00084AC7" w:rsidP="00561414">
      <w:pPr>
        <w:pStyle w:val="NoSpacing"/>
        <w:rPr>
          <w:rFonts w:ascii="Times New Roman" w:hAnsi="Times New Roman" w:cs="Times New Roman"/>
          <w:color w:val="000000"/>
        </w:rPr>
      </w:pPr>
    </w:p>
    <w:p w14:paraId="1D9E451F" w14:textId="536C1D8B" w:rsidR="00A30B21" w:rsidRDefault="00506782" w:rsidP="00EC5C2D">
      <w:pPr>
        <w:pStyle w:val="NoSpacing"/>
        <w:rPr>
          <w:rFonts w:ascii="Times New Roman" w:hAnsi="Times New Roman" w:cs="Times New Roman"/>
        </w:rPr>
      </w:pPr>
      <w:r w:rsidRPr="00CE72B3">
        <w:rPr>
          <w:rFonts w:ascii="Times New Roman" w:hAnsi="Times New Roman" w:cs="Times New Roman"/>
        </w:rPr>
        <w:t xml:space="preserve">Attendance: </w:t>
      </w:r>
      <w:r w:rsidR="00A0217E">
        <w:rPr>
          <w:rFonts w:ascii="Times New Roman" w:hAnsi="Times New Roman" w:cs="Times New Roman"/>
        </w:rPr>
        <w:t xml:space="preserve">Dr. </w:t>
      </w:r>
      <w:r w:rsidRPr="00CE72B3">
        <w:rPr>
          <w:rFonts w:ascii="Times New Roman" w:hAnsi="Times New Roman" w:cs="Times New Roman"/>
        </w:rPr>
        <w:t>Gina Kamwithi</w:t>
      </w:r>
      <w:r w:rsidR="00A80E95" w:rsidRPr="00CE72B3">
        <w:rPr>
          <w:rFonts w:ascii="Times New Roman" w:hAnsi="Times New Roman" w:cs="Times New Roman"/>
        </w:rPr>
        <w:t>,</w:t>
      </w:r>
      <w:r w:rsidRPr="00CE72B3">
        <w:rPr>
          <w:rFonts w:ascii="Times New Roman" w:hAnsi="Times New Roman" w:cs="Times New Roman"/>
        </w:rPr>
        <w:t xml:space="preserve"> Justin Tickhill</w:t>
      </w:r>
      <w:r w:rsidR="001278E5">
        <w:rPr>
          <w:rFonts w:ascii="Times New Roman" w:hAnsi="Times New Roman" w:cs="Times New Roman"/>
        </w:rPr>
        <w:t xml:space="preserve">, </w:t>
      </w:r>
      <w:r w:rsidRPr="00CE72B3">
        <w:rPr>
          <w:rFonts w:ascii="Times New Roman" w:hAnsi="Times New Roman" w:cs="Times New Roman"/>
        </w:rPr>
        <w:t>Dr. Karen Reed</w:t>
      </w:r>
      <w:r w:rsidR="00765BF8">
        <w:rPr>
          <w:rFonts w:ascii="Times New Roman" w:hAnsi="Times New Roman" w:cs="Times New Roman"/>
        </w:rPr>
        <w:t>, Christine Lynch</w:t>
      </w:r>
      <w:r w:rsidR="0047366F">
        <w:rPr>
          <w:rFonts w:ascii="Times New Roman" w:hAnsi="Times New Roman" w:cs="Times New Roman"/>
        </w:rPr>
        <w:t xml:space="preserve">, </w:t>
      </w:r>
      <w:r w:rsidR="004877C4">
        <w:rPr>
          <w:rFonts w:ascii="Times New Roman" w:hAnsi="Times New Roman" w:cs="Times New Roman"/>
        </w:rPr>
        <w:t xml:space="preserve"> </w:t>
      </w:r>
      <w:r w:rsidR="003260D5">
        <w:rPr>
          <w:rFonts w:ascii="Times New Roman" w:hAnsi="Times New Roman" w:cs="Times New Roman"/>
        </w:rPr>
        <w:t>Deb Hysell</w:t>
      </w:r>
      <w:r w:rsidR="00EC5C2D">
        <w:rPr>
          <w:rFonts w:ascii="Times New Roman" w:hAnsi="Times New Roman" w:cs="Times New Roman"/>
        </w:rPr>
        <w:t>, Michelle Slattery</w:t>
      </w:r>
      <w:r w:rsidR="005B72D9">
        <w:rPr>
          <w:rFonts w:ascii="Times New Roman" w:hAnsi="Times New Roman" w:cs="Times New Roman"/>
        </w:rPr>
        <w:t>, Christine Barker</w:t>
      </w:r>
    </w:p>
    <w:p w14:paraId="4AA0768B" w14:textId="77777777" w:rsidR="007D5928" w:rsidRPr="000A22F2" w:rsidRDefault="007D5928" w:rsidP="00EC5C2D">
      <w:pPr>
        <w:pStyle w:val="NoSpacing"/>
        <w:rPr>
          <w:rFonts w:ascii="Times New Roman" w:hAnsi="Times New Roman" w:cs="Times New Roman"/>
          <w:color w:val="000000"/>
        </w:rPr>
      </w:pPr>
    </w:p>
    <w:p w14:paraId="5BCE8828" w14:textId="785ED15C" w:rsidR="00BF5AF4" w:rsidRPr="00D76D78" w:rsidRDefault="004E615D" w:rsidP="004E61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D76D78">
        <w:rPr>
          <w:rFonts w:ascii="Times New Roman" w:hAnsi="Times New Roman" w:cs="Times New Roman"/>
          <w:b/>
          <w:bCs/>
          <w:color w:val="000000"/>
        </w:rPr>
        <w:t>Call to order</w:t>
      </w:r>
    </w:p>
    <w:p w14:paraId="5002AF05" w14:textId="66769D7D" w:rsidR="00EC5C2D" w:rsidRDefault="00EC5C2D" w:rsidP="009812E8">
      <w:pPr>
        <w:pStyle w:val="ListParagrap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Justin called the meeting to order at 12:</w:t>
      </w:r>
      <w:r w:rsidR="000E572A">
        <w:rPr>
          <w:rFonts w:ascii="Times New Roman" w:hAnsi="Times New Roman" w:cs="Times New Roman"/>
          <w:color w:val="000000"/>
        </w:rPr>
        <w:t>10</w:t>
      </w:r>
      <w:r w:rsidR="004936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pm.  </w:t>
      </w:r>
      <w:r w:rsidR="00AB39CC">
        <w:rPr>
          <w:rFonts w:ascii="Times New Roman" w:hAnsi="Times New Roman" w:cs="Times New Roman"/>
          <w:color w:val="000000"/>
        </w:rPr>
        <w:t xml:space="preserve">Minutes approved. </w:t>
      </w:r>
    </w:p>
    <w:p w14:paraId="6F84BD58" w14:textId="77777777" w:rsidR="00AB39CC" w:rsidRDefault="00AB39CC" w:rsidP="009812E8">
      <w:pPr>
        <w:pStyle w:val="ListParagraph"/>
        <w:rPr>
          <w:rFonts w:ascii="Times New Roman" w:hAnsi="Times New Roman" w:cs="Times New Roman"/>
          <w:color w:val="000000"/>
        </w:rPr>
      </w:pPr>
    </w:p>
    <w:p w14:paraId="54211165" w14:textId="77777777" w:rsidR="009812E8" w:rsidRPr="00EC5C2D" w:rsidRDefault="009812E8" w:rsidP="009812E8">
      <w:pPr>
        <w:pStyle w:val="ListParagraph"/>
        <w:rPr>
          <w:rFonts w:ascii="Times New Roman" w:hAnsi="Times New Roman" w:cs="Times New Roman"/>
          <w:color w:val="000000"/>
        </w:rPr>
      </w:pPr>
    </w:p>
    <w:p w14:paraId="68AD74EC" w14:textId="2299282A" w:rsidR="00D76D78" w:rsidRPr="00D76D78" w:rsidRDefault="00A503ED" w:rsidP="004E61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Soft Skills Updates</w:t>
      </w:r>
    </w:p>
    <w:p w14:paraId="1EACAFB2" w14:textId="560DE3AE" w:rsidR="00CC1F01" w:rsidRDefault="00A503ED" w:rsidP="007D510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Justin uploaded the soft skills definitions </w:t>
      </w:r>
      <w:r w:rsidR="00F85FA0">
        <w:rPr>
          <w:rFonts w:ascii="Times New Roman" w:hAnsi="Times New Roman" w:cs="Times New Roman"/>
        </w:rPr>
        <w:t>in CANVAS.</w:t>
      </w:r>
      <w:r w:rsidR="00C66E2F">
        <w:rPr>
          <w:rFonts w:ascii="Times New Roman" w:hAnsi="Times New Roman" w:cs="Times New Roman"/>
        </w:rPr>
        <w:t xml:space="preserve"> </w:t>
      </w:r>
    </w:p>
    <w:p w14:paraId="6DE47162" w14:textId="1D859D47" w:rsidR="00ED47F0" w:rsidRDefault="00110047" w:rsidP="007D510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 skill assessment has not gained the trac</w:t>
      </w:r>
      <w:r w:rsidR="003A2E5E">
        <w:rPr>
          <w:rFonts w:ascii="Times New Roman" w:hAnsi="Times New Roman" w:cs="Times New Roman"/>
        </w:rPr>
        <w:t xml:space="preserve">tion needed to gather substantive data. </w:t>
      </w:r>
    </w:p>
    <w:p w14:paraId="6AFD01BB" w14:textId="77777777" w:rsidR="00AA2D07" w:rsidRDefault="00703777" w:rsidP="007D510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idea was suggested that to make soft skill assessment concrete</w:t>
      </w:r>
      <w:r w:rsidR="008115E3">
        <w:rPr>
          <w:rFonts w:ascii="Times New Roman" w:hAnsi="Times New Roman" w:cs="Times New Roman"/>
        </w:rPr>
        <w:t xml:space="preserve"> by perhaps using division meetings to </w:t>
      </w:r>
      <w:r w:rsidR="00C5069D">
        <w:rPr>
          <w:rFonts w:ascii="Times New Roman" w:hAnsi="Times New Roman" w:cs="Times New Roman"/>
        </w:rPr>
        <w:t>facilitate discussion on how each of the programs have taught, developed, updated, and assessed</w:t>
      </w:r>
      <w:r w:rsidR="00D844C3">
        <w:rPr>
          <w:rFonts w:ascii="Times New Roman" w:hAnsi="Times New Roman" w:cs="Times New Roman"/>
        </w:rPr>
        <w:t>.</w:t>
      </w:r>
    </w:p>
    <w:p w14:paraId="15DBEE85" w14:textId="77777777" w:rsidR="00AA2D07" w:rsidRDefault="00AA2D07" w:rsidP="007D5103">
      <w:pPr>
        <w:pStyle w:val="NoSpacing"/>
        <w:ind w:left="720"/>
        <w:rPr>
          <w:rFonts w:ascii="Times New Roman" w:hAnsi="Times New Roman" w:cs="Times New Roman"/>
        </w:rPr>
      </w:pPr>
    </w:p>
    <w:p w14:paraId="29EF6C2F" w14:textId="0E31D5BD" w:rsidR="003A2E5E" w:rsidRDefault="00AA2D07" w:rsidP="007D510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surrounded the definitions put forth for the </w:t>
      </w:r>
      <w:r w:rsidRPr="00AA2D07">
        <w:rPr>
          <w:rFonts w:ascii="Times New Roman" w:hAnsi="Times New Roman" w:cs="Times New Roman"/>
          <w:i/>
          <w:iCs/>
        </w:rPr>
        <w:t>“Growth Mindset”.</w:t>
      </w:r>
      <w:r>
        <w:rPr>
          <w:rFonts w:ascii="Times New Roman" w:hAnsi="Times New Roman" w:cs="Times New Roman"/>
        </w:rPr>
        <w:t xml:space="preserve"> </w:t>
      </w:r>
      <w:r w:rsidR="00C5069D">
        <w:rPr>
          <w:rFonts w:ascii="Times New Roman" w:hAnsi="Times New Roman" w:cs="Times New Roman"/>
        </w:rPr>
        <w:t xml:space="preserve"> </w:t>
      </w:r>
      <w:r w:rsidR="0003043A">
        <w:rPr>
          <w:rFonts w:ascii="Times New Roman" w:hAnsi="Times New Roman" w:cs="Times New Roman"/>
        </w:rPr>
        <w:t xml:space="preserve">Faculty brought forth how the foster this soft skill within their courses.  This helped them to brainstorm which of the definitions </w:t>
      </w:r>
      <w:r w:rsidR="00434061">
        <w:rPr>
          <w:rFonts w:ascii="Times New Roman" w:hAnsi="Times New Roman" w:cs="Times New Roman"/>
        </w:rPr>
        <w:t xml:space="preserve">might fit best. </w:t>
      </w:r>
    </w:p>
    <w:p w14:paraId="28E16C88" w14:textId="6E47048D" w:rsidR="00434061" w:rsidRDefault="00434061" w:rsidP="007D5103">
      <w:pPr>
        <w:pStyle w:val="NoSpacing"/>
        <w:ind w:left="720"/>
        <w:rPr>
          <w:rFonts w:ascii="Times New Roman" w:hAnsi="Times New Roman" w:cs="Times New Roman"/>
        </w:rPr>
      </w:pPr>
    </w:p>
    <w:p w14:paraId="35868731" w14:textId="3A8DD151" w:rsidR="00F079F1" w:rsidRDefault="00F079F1" w:rsidP="007D510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 H. offered to synthesis the different defi</w:t>
      </w:r>
      <w:r w:rsidR="008341A0">
        <w:rPr>
          <w:rFonts w:ascii="Times New Roman" w:hAnsi="Times New Roman" w:cs="Times New Roman"/>
        </w:rPr>
        <w:t xml:space="preserve">nitions that were submitted for the Growth Mindset. </w:t>
      </w:r>
    </w:p>
    <w:p w14:paraId="6DA3F1C1" w14:textId="6CDCA134" w:rsidR="005B3EE3" w:rsidRDefault="005B3EE3" w:rsidP="007D510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submitted definitions below</w:t>
      </w:r>
      <w:r w:rsidR="00F2071B">
        <w:rPr>
          <w:rFonts w:ascii="Times New Roman" w:hAnsi="Times New Roman" w:cs="Times New Roman"/>
        </w:rPr>
        <w:t xml:space="preserve">, with highlights of words of interest, and discussed further. </w:t>
      </w:r>
    </w:p>
    <w:p w14:paraId="4AD3B2F5" w14:textId="368545B5" w:rsidR="005B3EE3" w:rsidRDefault="005B3EE3" w:rsidP="007D5103">
      <w:pPr>
        <w:pStyle w:val="NoSpacing"/>
        <w:ind w:left="720"/>
        <w:rPr>
          <w:rFonts w:ascii="Times New Roman" w:hAnsi="Times New Roman" w:cs="Times New Roman"/>
        </w:rPr>
      </w:pPr>
    </w:p>
    <w:p w14:paraId="15EB329E" w14:textId="77777777" w:rsidR="005B3EE3" w:rsidRPr="00A8539B" w:rsidRDefault="005B3EE3" w:rsidP="00A8539B">
      <w:pPr>
        <w:ind w:left="1440"/>
        <w:jc w:val="both"/>
        <w:rPr>
          <w:b/>
          <w:color w:val="1F3864" w:themeColor="accent5" w:themeShade="80"/>
          <w:sz w:val="28"/>
          <w:szCs w:val="28"/>
        </w:rPr>
      </w:pPr>
      <w:r w:rsidRPr="00A8539B">
        <w:rPr>
          <w:b/>
          <w:color w:val="1F3864" w:themeColor="accent5" w:themeShade="80"/>
          <w:sz w:val="28"/>
          <w:szCs w:val="28"/>
        </w:rPr>
        <w:t>Growth Mindset Definition</w:t>
      </w:r>
    </w:p>
    <w:p w14:paraId="7B018F37" w14:textId="77777777" w:rsidR="005B3EE3" w:rsidRPr="00A8539B" w:rsidRDefault="005B3EE3" w:rsidP="00A8539B">
      <w:pPr>
        <w:ind w:left="1440"/>
        <w:jc w:val="both"/>
        <w:rPr>
          <w:b/>
          <w:color w:val="1F3864" w:themeColor="accent5" w:themeShade="80"/>
          <w:sz w:val="28"/>
          <w:szCs w:val="28"/>
        </w:rPr>
      </w:pPr>
    </w:p>
    <w:p w14:paraId="05E03D8D" w14:textId="77777777" w:rsidR="005B3EE3" w:rsidRPr="00DA6255" w:rsidRDefault="005B3EE3" w:rsidP="00A8539B">
      <w:pPr>
        <w:ind w:left="1440"/>
        <w:jc w:val="both"/>
        <w:rPr>
          <w:rFonts w:ascii="Times New Roman" w:hAnsi="Times New Roman" w:cs="Times New Roman"/>
          <w:bCs/>
          <w:iCs/>
          <w:color w:val="1F3864" w:themeColor="accent5" w:themeShade="80"/>
          <w:sz w:val="20"/>
          <w:szCs w:val="20"/>
        </w:rPr>
      </w:pPr>
      <w:r w:rsidRPr="00DA6255">
        <w:rPr>
          <w:rFonts w:ascii="Times New Roman" w:hAnsi="Times New Roman" w:cs="Times New Roman"/>
          <w:bCs/>
          <w:iCs/>
          <w:color w:val="1F3864" w:themeColor="accent5" w:themeShade="80"/>
          <w:sz w:val="20"/>
          <w:szCs w:val="20"/>
        </w:rPr>
        <w:t xml:space="preserve">Growth Mindset is the </w:t>
      </w:r>
      <w:r w:rsidRPr="00227D08">
        <w:rPr>
          <w:rFonts w:ascii="Times New Roman" w:hAnsi="Times New Roman" w:cs="Times New Roman"/>
          <w:bCs/>
          <w:iCs/>
          <w:color w:val="1F3864" w:themeColor="accent5" w:themeShade="80"/>
          <w:sz w:val="20"/>
          <w:szCs w:val="20"/>
          <w:highlight w:val="yellow"/>
        </w:rPr>
        <w:t>belief</w:t>
      </w:r>
      <w:r w:rsidRPr="00DA6255">
        <w:rPr>
          <w:rFonts w:ascii="Times New Roman" w:hAnsi="Times New Roman" w:cs="Times New Roman"/>
          <w:bCs/>
          <w:iCs/>
          <w:color w:val="1F3864" w:themeColor="accent5" w:themeShade="80"/>
          <w:sz w:val="20"/>
          <w:szCs w:val="20"/>
        </w:rPr>
        <w:t xml:space="preserve"> </w:t>
      </w:r>
      <w:r w:rsidRPr="00DA6255">
        <w:rPr>
          <w:rFonts w:ascii="Times New Roman" w:hAnsi="Times New Roman" w:cs="Times New Roman"/>
          <w:bCs/>
          <w:iCs/>
          <w:strike/>
          <w:color w:val="1F3864" w:themeColor="accent5" w:themeShade="80"/>
          <w:sz w:val="20"/>
          <w:szCs w:val="20"/>
        </w:rPr>
        <w:t>that intelligence is changeable</w:t>
      </w:r>
      <w:r w:rsidRPr="00DA6255">
        <w:rPr>
          <w:rFonts w:ascii="Times New Roman" w:hAnsi="Times New Roman" w:cs="Times New Roman"/>
          <w:bCs/>
          <w:iCs/>
          <w:color w:val="1F3864" w:themeColor="accent5" w:themeShade="80"/>
          <w:sz w:val="20"/>
          <w:szCs w:val="20"/>
        </w:rPr>
        <w:t xml:space="preserve"> and that </w:t>
      </w:r>
      <w:r w:rsidRPr="00227D08">
        <w:rPr>
          <w:rFonts w:ascii="Times New Roman" w:hAnsi="Times New Roman" w:cs="Times New Roman"/>
          <w:bCs/>
          <w:iCs/>
          <w:color w:val="1F3864" w:themeColor="accent5" w:themeShade="80"/>
          <w:sz w:val="20"/>
          <w:szCs w:val="20"/>
          <w:highlight w:val="yellow"/>
        </w:rPr>
        <w:t>abilities</w:t>
      </w:r>
      <w:r w:rsidRPr="00DA6255">
        <w:rPr>
          <w:rFonts w:ascii="Times New Roman" w:hAnsi="Times New Roman" w:cs="Times New Roman"/>
          <w:bCs/>
          <w:iCs/>
          <w:color w:val="1F3864" w:themeColor="accent5" w:themeShade="80"/>
          <w:sz w:val="20"/>
          <w:szCs w:val="20"/>
        </w:rPr>
        <w:t xml:space="preserve"> can be developed through challenge, resilience, effort, and effective strategies.</w:t>
      </w:r>
    </w:p>
    <w:p w14:paraId="06A5F469" w14:textId="77777777" w:rsidR="005B3EE3" w:rsidRPr="00DA6255" w:rsidRDefault="005B3EE3" w:rsidP="00A8539B">
      <w:pPr>
        <w:ind w:left="1440"/>
        <w:jc w:val="both"/>
        <w:rPr>
          <w:rFonts w:ascii="Times New Roman" w:hAnsi="Times New Roman" w:cs="Times New Roman"/>
          <w:bCs/>
          <w:iCs/>
          <w:color w:val="1F3864" w:themeColor="accent5" w:themeShade="80"/>
          <w:sz w:val="20"/>
          <w:szCs w:val="20"/>
        </w:rPr>
      </w:pPr>
    </w:p>
    <w:p w14:paraId="279E1DBD" w14:textId="77777777" w:rsidR="005B3EE3" w:rsidRPr="00C51402" w:rsidRDefault="005B3EE3" w:rsidP="00A8539B">
      <w:pPr>
        <w:ind w:left="1440"/>
        <w:jc w:val="both"/>
        <w:rPr>
          <w:rFonts w:ascii="Times New Roman" w:hAnsi="Times New Roman" w:cs="Times New Roman"/>
          <w:bCs/>
          <w:color w:val="1F3864" w:themeColor="accent5" w:themeShade="80"/>
          <w:sz w:val="20"/>
          <w:szCs w:val="20"/>
        </w:rPr>
      </w:pPr>
      <w:r w:rsidRPr="00C51402">
        <w:rPr>
          <w:rFonts w:ascii="Times New Roman" w:hAnsi="Times New Roman" w:cs="Times New Roman"/>
          <w:bCs/>
          <w:color w:val="1F3864" w:themeColor="accent5" w:themeShade="80"/>
          <w:sz w:val="20"/>
          <w:szCs w:val="20"/>
        </w:rPr>
        <w:t xml:space="preserve">From Carol Dweck’s </w:t>
      </w:r>
      <w:r w:rsidRPr="00C51402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>Mindset</w:t>
      </w:r>
      <w:r w:rsidRPr="00C51402">
        <w:rPr>
          <w:rFonts w:ascii="Times New Roman" w:hAnsi="Times New Roman" w:cs="Times New Roman"/>
          <w:bCs/>
          <w:color w:val="1F3864" w:themeColor="accent5" w:themeShade="80"/>
          <w:sz w:val="20"/>
          <w:szCs w:val="20"/>
        </w:rPr>
        <w:t xml:space="preserve">: </w:t>
      </w:r>
      <w:r w:rsidRPr="00C51402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>The New Psychology of Success:</w:t>
      </w:r>
    </w:p>
    <w:p w14:paraId="3C78DF52" w14:textId="4C1973B4" w:rsidR="005B3EE3" w:rsidRPr="00C51402" w:rsidRDefault="005B3EE3" w:rsidP="00A8539B">
      <w:pPr>
        <w:ind w:left="1440"/>
        <w:jc w:val="both"/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</w:pPr>
      <w:r w:rsidRPr="00C51402">
        <w:rPr>
          <w:rFonts w:ascii="Times New Roman" w:hAnsi="Times New Roman" w:cs="Times New Roman"/>
          <w:bCs/>
          <w:color w:val="1F3864" w:themeColor="accent5" w:themeShade="80"/>
          <w:sz w:val="20"/>
          <w:szCs w:val="20"/>
        </w:rPr>
        <w:t>“The love of challenge, belief in effort, resilience in the face of setbacks, and greater (more creative!) success” (p. 12)</w:t>
      </w:r>
      <w:r w:rsidR="00DA6255">
        <w:rPr>
          <w:rFonts w:ascii="Times New Roman" w:hAnsi="Times New Roman" w:cs="Times New Roman"/>
          <w:bCs/>
          <w:color w:val="1F3864" w:themeColor="accent5" w:themeShade="80"/>
          <w:sz w:val="20"/>
          <w:szCs w:val="20"/>
        </w:rPr>
        <w:t xml:space="preserve">    </w:t>
      </w:r>
      <w:r w:rsidRPr="00C51402">
        <w:rPr>
          <w:rFonts w:ascii="Times New Roman" w:hAnsi="Times New Roman" w:cs="Times New Roman"/>
          <w:bCs/>
          <w:color w:val="1F3864" w:themeColor="accent5" w:themeShade="80"/>
          <w:sz w:val="20"/>
          <w:szCs w:val="20"/>
        </w:rPr>
        <w:t>“Changeable ability that can be developed through learning” and “stretching yourself to learn something new”  (p. 15)</w:t>
      </w:r>
      <w:r w:rsidR="00DA6255">
        <w:rPr>
          <w:rFonts w:ascii="Times New Roman" w:hAnsi="Times New Roman" w:cs="Times New Roman"/>
          <w:bCs/>
          <w:color w:val="1F3864" w:themeColor="accent5" w:themeShade="80"/>
          <w:sz w:val="20"/>
          <w:szCs w:val="20"/>
        </w:rPr>
        <w:t xml:space="preserve">   </w:t>
      </w:r>
      <w:r w:rsidRPr="00C51402">
        <w:rPr>
          <w:rFonts w:ascii="Times New Roman" w:hAnsi="Times New Roman" w:cs="Times New Roman"/>
          <w:bCs/>
          <w:color w:val="1F3864" w:themeColor="accent5" w:themeShade="80"/>
          <w:sz w:val="20"/>
          <w:szCs w:val="20"/>
        </w:rPr>
        <w:t xml:space="preserve">Center for Community College Student Engagement (CCCSE) 2019 national report </w:t>
      </w:r>
      <w:r w:rsidRPr="00C51402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>A Mind at Work: Maximizing the Relationship between Mindset and Student Success:</w:t>
      </w:r>
    </w:p>
    <w:p w14:paraId="041C2BBA" w14:textId="77777777" w:rsidR="005B3EE3" w:rsidRPr="00C51402" w:rsidRDefault="005B3EE3" w:rsidP="00A8539B">
      <w:pPr>
        <w:ind w:left="1440"/>
        <w:jc w:val="both"/>
        <w:rPr>
          <w:rFonts w:ascii="Times New Roman" w:hAnsi="Times New Roman" w:cs="Times New Roman"/>
          <w:bCs/>
          <w:color w:val="1F3864" w:themeColor="accent5" w:themeShade="80"/>
          <w:sz w:val="20"/>
          <w:szCs w:val="20"/>
        </w:rPr>
      </w:pPr>
      <w:r w:rsidRPr="00C51402">
        <w:rPr>
          <w:rFonts w:ascii="Times New Roman" w:hAnsi="Times New Roman" w:cs="Times New Roman"/>
          <w:bCs/>
          <w:color w:val="1F3864" w:themeColor="accent5" w:themeShade="80"/>
          <w:sz w:val="20"/>
          <w:szCs w:val="20"/>
        </w:rPr>
        <w:t xml:space="preserve">“Growth vs. fixed mindset refers to students’ perceptions of the potential for change in their intelligence </w:t>
      </w:r>
      <w:proofErr w:type="gramStart"/>
      <w:r w:rsidRPr="00C51402">
        <w:rPr>
          <w:rFonts w:ascii="Times New Roman" w:hAnsi="Times New Roman" w:cs="Times New Roman"/>
          <w:bCs/>
          <w:color w:val="1F3864" w:themeColor="accent5" w:themeShade="80"/>
          <w:sz w:val="20"/>
          <w:szCs w:val="20"/>
        </w:rPr>
        <w:t>…[</w:t>
      </w:r>
      <w:proofErr w:type="gramEnd"/>
      <w:r w:rsidRPr="00C51402">
        <w:rPr>
          <w:rFonts w:ascii="Times New Roman" w:hAnsi="Times New Roman" w:cs="Times New Roman"/>
          <w:bCs/>
          <w:color w:val="1F3864" w:themeColor="accent5" w:themeShade="80"/>
          <w:sz w:val="20"/>
          <w:szCs w:val="20"/>
        </w:rPr>
        <w:t>Individuals] with a growth mindset believe that ‘your basic qualities are things that you can cultivate through your efforts, your strategies, and help from others.’” (p. 6)</w:t>
      </w:r>
    </w:p>
    <w:p w14:paraId="1A46DEDA" w14:textId="77777777" w:rsidR="005B3EE3" w:rsidRPr="00C51402" w:rsidRDefault="005B3EE3" w:rsidP="00A8539B">
      <w:pPr>
        <w:pStyle w:val="Heading1"/>
        <w:spacing w:before="0" w:beforeAutospacing="0" w:after="0" w:afterAutospacing="0" w:line="312" w:lineRule="atLeast"/>
        <w:ind w:left="1440"/>
        <w:jc w:val="both"/>
        <w:rPr>
          <w:b w:val="0"/>
          <w:i/>
          <w:color w:val="1F3864" w:themeColor="accent5" w:themeShade="80"/>
          <w:sz w:val="20"/>
          <w:szCs w:val="20"/>
        </w:rPr>
      </w:pPr>
      <w:r w:rsidRPr="00C51402">
        <w:rPr>
          <w:b w:val="0"/>
          <w:i/>
          <w:color w:val="1F3864" w:themeColor="accent5" w:themeShade="80"/>
          <w:sz w:val="20"/>
          <w:szCs w:val="20"/>
        </w:rPr>
        <w:t>Carol Dweck</w:t>
      </w:r>
      <w:r w:rsidRPr="00C51402">
        <w:rPr>
          <w:b w:val="0"/>
          <w:i/>
          <w:color w:val="1F3864" w:themeColor="accent5" w:themeShade="80"/>
          <w:sz w:val="20"/>
          <w:szCs w:val="20"/>
          <w:shd w:val="clear" w:color="auto" w:fill="FCFCFC"/>
        </w:rPr>
        <w:t>: The Power of Believing That You Can Improve. </w:t>
      </w:r>
      <w:r w:rsidRPr="00C51402">
        <w:rPr>
          <w:b w:val="0"/>
          <w:i/>
          <w:iCs/>
          <w:color w:val="1F3864" w:themeColor="accent5" w:themeShade="80"/>
          <w:sz w:val="20"/>
          <w:szCs w:val="20"/>
          <w:bdr w:val="none" w:sz="0" w:space="0" w:color="auto" w:frame="1"/>
          <w:shd w:val="clear" w:color="auto" w:fill="FCFCFC"/>
        </w:rPr>
        <w:t>TED</w:t>
      </w:r>
      <w:r w:rsidRPr="00C51402">
        <w:rPr>
          <w:b w:val="0"/>
          <w:i/>
          <w:color w:val="1F3864" w:themeColor="accent5" w:themeShade="80"/>
          <w:sz w:val="20"/>
          <w:szCs w:val="20"/>
        </w:rPr>
        <w:t>:</w:t>
      </w:r>
    </w:p>
    <w:p w14:paraId="2BE01289" w14:textId="77777777" w:rsidR="005B3EE3" w:rsidRPr="00C51402" w:rsidRDefault="005B3EE3" w:rsidP="00A8539B">
      <w:pPr>
        <w:ind w:left="1440"/>
        <w:jc w:val="both"/>
        <w:rPr>
          <w:rFonts w:ascii="Times New Roman" w:hAnsi="Times New Roman" w:cs="Times New Roman"/>
          <w:bCs/>
          <w:color w:val="1F3864" w:themeColor="accent5" w:themeShade="80"/>
          <w:sz w:val="20"/>
          <w:szCs w:val="20"/>
        </w:rPr>
      </w:pPr>
      <w:r w:rsidRPr="00C51402">
        <w:rPr>
          <w:rFonts w:ascii="Times New Roman" w:hAnsi="Times New Roman" w:cs="Times New Roman"/>
          <w:bCs/>
          <w:color w:val="1F3864" w:themeColor="accent5" w:themeShade="80"/>
          <w:sz w:val="20"/>
          <w:szCs w:val="20"/>
          <w:shd w:val="clear" w:color="auto" w:fill="FCFCFC"/>
        </w:rPr>
        <w:t>“A growth mindset is when students understand that their abilities can be developed”</w:t>
      </w:r>
    </w:p>
    <w:p w14:paraId="4E33D43B" w14:textId="77777777" w:rsidR="005B3EE3" w:rsidRPr="00A8539B" w:rsidRDefault="005B3EE3" w:rsidP="00A8539B">
      <w:pPr>
        <w:ind w:left="1440"/>
        <w:jc w:val="both"/>
        <w:rPr>
          <w:rFonts w:eastAsia="Times New Roman"/>
          <w:color w:val="1F3864" w:themeColor="accent5" w:themeShade="80"/>
        </w:rPr>
      </w:pPr>
      <w:r w:rsidRPr="00A8539B">
        <w:rPr>
          <w:rFonts w:eastAsia="Times New Roman"/>
          <w:color w:val="1F3864" w:themeColor="accent5" w:themeShade="80"/>
        </w:rPr>
        <w:t>-</w:t>
      </w:r>
      <w:r w:rsidRPr="00C51402">
        <w:rPr>
          <w:rFonts w:eastAsia="Times New Roman"/>
          <w:b/>
          <w:bCs/>
          <w:color w:val="1F3864" w:themeColor="accent5" w:themeShade="80"/>
        </w:rPr>
        <w:t>Deb Hysell</w:t>
      </w:r>
    </w:p>
    <w:p w14:paraId="3561B9B2" w14:textId="77777777" w:rsidR="005B3EE3" w:rsidRPr="00A8539B" w:rsidRDefault="005B3EE3" w:rsidP="00A8539B">
      <w:pPr>
        <w:ind w:left="1440"/>
        <w:jc w:val="both"/>
        <w:rPr>
          <w:rFonts w:eastAsia="Times New Roman"/>
          <w:color w:val="1F3864" w:themeColor="accent5" w:themeShade="80"/>
        </w:rPr>
      </w:pPr>
    </w:p>
    <w:p w14:paraId="011DA87A" w14:textId="77777777" w:rsidR="005B3EE3" w:rsidRPr="00A8539B" w:rsidRDefault="005B3EE3" w:rsidP="00A8539B">
      <w:pPr>
        <w:ind w:left="1440"/>
        <w:jc w:val="both"/>
        <w:rPr>
          <w:rFonts w:eastAsia="Times New Roman"/>
          <w:color w:val="1F3864" w:themeColor="accent5" w:themeShade="80"/>
        </w:rPr>
      </w:pPr>
      <w:r w:rsidRPr="00A8539B">
        <w:rPr>
          <w:rFonts w:eastAsia="Times New Roman"/>
          <w:color w:val="1F3864" w:themeColor="accent5" w:themeShade="80"/>
        </w:rPr>
        <w:t xml:space="preserve">“Growth mindset is an approach which allows someone to try to </w:t>
      </w:r>
      <w:r w:rsidRPr="00DA6255">
        <w:rPr>
          <w:rFonts w:eastAsia="Times New Roman"/>
          <w:color w:val="1F3864" w:themeColor="accent5" w:themeShade="80"/>
          <w:highlight w:val="yellow"/>
        </w:rPr>
        <w:t>take a new perspective on things; not defaulting to their prior or comfortable patterns and habits</w:t>
      </w:r>
      <w:r w:rsidRPr="00A8539B">
        <w:rPr>
          <w:rFonts w:eastAsia="Times New Roman"/>
          <w:color w:val="1F3864" w:themeColor="accent5" w:themeShade="80"/>
        </w:rPr>
        <w:t>. I see a lot of parallels between growth mindset and divergent thinking processes. "Are we solving the right problems?" I like using this question when faced with a challenge, struggle, issue, etc., as a means of trying to get a different (better?) perspective.”</w:t>
      </w:r>
    </w:p>
    <w:p w14:paraId="69D4F662" w14:textId="31AC8359" w:rsidR="005B3EE3" w:rsidRPr="00C51402" w:rsidRDefault="005B3EE3" w:rsidP="00A8539B">
      <w:pPr>
        <w:ind w:left="1440"/>
        <w:jc w:val="both"/>
        <w:rPr>
          <w:rFonts w:eastAsia="Times New Roman"/>
          <w:b/>
          <w:bCs/>
          <w:color w:val="1F3864" w:themeColor="accent5" w:themeShade="80"/>
        </w:rPr>
      </w:pPr>
      <w:r w:rsidRPr="00C51402">
        <w:rPr>
          <w:rFonts w:eastAsia="Times New Roman"/>
          <w:b/>
          <w:bCs/>
          <w:color w:val="1F3864" w:themeColor="accent5" w:themeShade="80"/>
        </w:rPr>
        <w:t>-Michelle Slattery</w:t>
      </w:r>
    </w:p>
    <w:p w14:paraId="4237B8EF" w14:textId="77777777" w:rsidR="00A8539B" w:rsidRPr="00A8539B" w:rsidRDefault="00A8539B" w:rsidP="00A8539B">
      <w:pPr>
        <w:ind w:left="1440"/>
        <w:jc w:val="both"/>
        <w:rPr>
          <w:rFonts w:eastAsia="Times New Roman"/>
          <w:color w:val="1F3864" w:themeColor="accent5" w:themeShade="80"/>
        </w:rPr>
      </w:pPr>
    </w:p>
    <w:p w14:paraId="29FCF1EF" w14:textId="77777777" w:rsidR="005B3EE3" w:rsidRPr="00A8539B" w:rsidRDefault="005B3EE3" w:rsidP="00A8539B">
      <w:pPr>
        <w:ind w:left="1440"/>
        <w:jc w:val="both"/>
        <w:rPr>
          <w:rFonts w:eastAsia="Times New Roman"/>
          <w:color w:val="1F3864" w:themeColor="accent5" w:themeShade="80"/>
        </w:rPr>
      </w:pPr>
      <w:r w:rsidRPr="00A8539B">
        <w:rPr>
          <w:rFonts w:eastAsia="Times New Roman"/>
          <w:color w:val="1F3864" w:themeColor="accent5" w:themeShade="80"/>
        </w:rPr>
        <w:t xml:space="preserve">‘Embracing a </w:t>
      </w:r>
      <w:r w:rsidRPr="00DF6323">
        <w:rPr>
          <w:rFonts w:eastAsia="Times New Roman"/>
          <w:color w:val="1F3864" w:themeColor="accent5" w:themeShade="80"/>
          <w:highlight w:val="yellow"/>
        </w:rPr>
        <w:t>willingness</w:t>
      </w:r>
      <w:r w:rsidRPr="00A8539B">
        <w:rPr>
          <w:rFonts w:eastAsia="Times New Roman"/>
          <w:color w:val="1F3864" w:themeColor="accent5" w:themeShade="80"/>
        </w:rPr>
        <w:t xml:space="preserve"> to reconsider (and let go of) one's preconceived notions about the world, how it works, and what one is capable of achieving in the world.”</w:t>
      </w:r>
    </w:p>
    <w:p w14:paraId="67DA2514" w14:textId="6EBE8D3A" w:rsidR="005B3EE3" w:rsidRPr="00C51402" w:rsidRDefault="005B3EE3" w:rsidP="00A8539B">
      <w:pPr>
        <w:ind w:left="1440"/>
        <w:jc w:val="both"/>
        <w:rPr>
          <w:rFonts w:eastAsia="Times New Roman"/>
          <w:b/>
          <w:bCs/>
          <w:color w:val="1F3864" w:themeColor="accent5" w:themeShade="80"/>
        </w:rPr>
      </w:pPr>
      <w:r w:rsidRPr="00C51402">
        <w:rPr>
          <w:rFonts w:eastAsia="Times New Roman"/>
          <w:b/>
          <w:bCs/>
          <w:color w:val="1F3864" w:themeColor="accent5" w:themeShade="80"/>
        </w:rPr>
        <w:t>-Beth Franz</w:t>
      </w:r>
    </w:p>
    <w:p w14:paraId="1F3CD332" w14:textId="77777777" w:rsidR="00A8539B" w:rsidRPr="00A8539B" w:rsidRDefault="00A8539B" w:rsidP="00A8539B">
      <w:pPr>
        <w:ind w:left="1440"/>
        <w:jc w:val="both"/>
        <w:rPr>
          <w:rFonts w:eastAsia="Times New Roman"/>
          <w:color w:val="1F3864" w:themeColor="accent5" w:themeShade="80"/>
        </w:rPr>
      </w:pPr>
    </w:p>
    <w:p w14:paraId="36CD6681" w14:textId="5B07A7D3" w:rsidR="005B3EE3" w:rsidRPr="00A8539B" w:rsidRDefault="005B3EE3" w:rsidP="00A8539B">
      <w:pPr>
        <w:ind w:left="1440"/>
        <w:jc w:val="both"/>
        <w:rPr>
          <w:rFonts w:eastAsia="Times New Roman"/>
          <w:color w:val="1F3864" w:themeColor="accent5" w:themeShade="80"/>
        </w:rPr>
      </w:pPr>
      <w:r w:rsidRPr="00A8539B">
        <w:rPr>
          <w:rFonts w:eastAsia="Times New Roman"/>
          <w:color w:val="1F3864" w:themeColor="accent5" w:themeShade="80"/>
        </w:rPr>
        <w:t xml:space="preserve">“A </w:t>
      </w:r>
      <w:r w:rsidR="00585CD5" w:rsidRPr="00585CD5">
        <w:rPr>
          <w:rFonts w:eastAsia="Times New Roman"/>
          <w:color w:val="1F3864" w:themeColor="accent5" w:themeShade="80"/>
          <w:highlight w:val="yellow"/>
        </w:rPr>
        <w:t>capability</w:t>
      </w:r>
      <w:r w:rsidRPr="00A8539B">
        <w:rPr>
          <w:rFonts w:eastAsia="Times New Roman"/>
          <w:color w:val="1F3864" w:themeColor="accent5" w:themeShade="80"/>
        </w:rPr>
        <w:t xml:space="preserve"> to develop and mature one’s understanding and perspective of the world around them.”</w:t>
      </w:r>
    </w:p>
    <w:p w14:paraId="00E22E78" w14:textId="62C51081" w:rsidR="005B3EE3" w:rsidRDefault="005B3EE3" w:rsidP="00A8539B">
      <w:pPr>
        <w:ind w:left="1440"/>
        <w:jc w:val="both"/>
        <w:rPr>
          <w:rFonts w:eastAsia="Times New Roman"/>
          <w:color w:val="1F3864" w:themeColor="accent5" w:themeShade="80"/>
        </w:rPr>
      </w:pPr>
      <w:r w:rsidRPr="00C51402">
        <w:rPr>
          <w:rFonts w:eastAsia="Times New Roman"/>
          <w:b/>
          <w:bCs/>
          <w:color w:val="1F3864" w:themeColor="accent5" w:themeShade="80"/>
        </w:rPr>
        <w:t>-Justin Tickhill</w:t>
      </w:r>
      <w:r w:rsidRPr="00A8539B">
        <w:rPr>
          <w:rFonts w:eastAsia="Times New Roman"/>
          <w:color w:val="1F3864" w:themeColor="accent5" w:themeShade="80"/>
        </w:rPr>
        <w:t xml:space="preserve"> </w:t>
      </w:r>
    </w:p>
    <w:p w14:paraId="3D17091E" w14:textId="37C59F16" w:rsidR="00686487" w:rsidRDefault="00686487" w:rsidP="00A8539B">
      <w:pPr>
        <w:ind w:left="1440"/>
        <w:jc w:val="both"/>
        <w:rPr>
          <w:rFonts w:eastAsia="Times New Roman"/>
          <w:color w:val="1F3864" w:themeColor="accent5" w:themeShade="80"/>
        </w:rPr>
      </w:pPr>
    </w:p>
    <w:p w14:paraId="3374EB01" w14:textId="0B63B7C9" w:rsidR="00686487" w:rsidRDefault="00686487" w:rsidP="00686487">
      <w:p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The team worked together to take parts of each definition and </w:t>
      </w:r>
      <w:r w:rsidR="007B152E">
        <w:rPr>
          <w:rFonts w:eastAsia="Times New Roman"/>
          <w:color w:val="000000" w:themeColor="text1"/>
        </w:rPr>
        <w:t xml:space="preserve">meld them together.  </w:t>
      </w:r>
    </w:p>
    <w:p w14:paraId="0B8E4DCC" w14:textId="45AA891A" w:rsidR="009D3A0F" w:rsidRDefault="009D3A0F" w:rsidP="00686487">
      <w:p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An intentional </w:t>
      </w:r>
      <w:r w:rsidR="00BB698E">
        <w:rPr>
          <w:rFonts w:eastAsia="Times New Roman"/>
          <w:color w:val="000000" w:themeColor="text1"/>
        </w:rPr>
        <w:t>belief and practice to reconsider</w:t>
      </w:r>
      <w:r w:rsidR="00E36078">
        <w:rPr>
          <w:rFonts w:eastAsia="Times New Roman"/>
          <w:color w:val="000000" w:themeColor="text1"/>
        </w:rPr>
        <w:t xml:space="preserve"> and develop new abilities and perspectives </w:t>
      </w:r>
      <w:r w:rsidR="00CB3204">
        <w:rPr>
          <w:rFonts w:eastAsia="Times New Roman"/>
          <w:color w:val="000000" w:themeColor="text1"/>
        </w:rPr>
        <w:t xml:space="preserve">to explore the challenges of the world. </w:t>
      </w:r>
    </w:p>
    <w:p w14:paraId="3A5A9358" w14:textId="7CB4F33C" w:rsidR="00217AF1" w:rsidRDefault="00217AF1" w:rsidP="00686487">
      <w:p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The team voted to have Deb H. look at this more and update the definition.</w:t>
      </w:r>
      <w:r w:rsidR="00120C2A">
        <w:rPr>
          <w:rFonts w:eastAsia="Times New Roman"/>
          <w:color w:val="000000" w:themeColor="text1"/>
        </w:rPr>
        <w:t xml:space="preserve"> </w:t>
      </w:r>
      <w:r w:rsidR="004E0A3A">
        <w:rPr>
          <w:rFonts w:eastAsia="Times New Roman"/>
          <w:color w:val="000000" w:themeColor="text1"/>
        </w:rPr>
        <w:t xml:space="preserve">She will send her redacted version by the end of Wednesday </w:t>
      </w:r>
      <w:r w:rsidR="00205356">
        <w:rPr>
          <w:rFonts w:eastAsia="Times New Roman"/>
          <w:color w:val="000000" w:themeColor="text1"/>
        </w:rPr>
        <w:t>25</w:t>
      </w:r>
      <w:r w:rsidR="00205356" w:rsidRPr="00205356">
        <w:rPr>
          <w:rFonts w:eastAsia="Times New Roman"/>
          <w:color w:val="000000" w:themeColor="text1"/>
          <w:vertAlign w:val="superscript"/>
        </w:rPr>
        <w:t>th</w:t>
      </w:r>
      <w:r w:rsidR="00205356">
        <w:rPr>
          <w:rFonts w:eastAsia="Times New Roman"/>
          <w:color w:val="000000" w:themeColor="text1"/>
        </w:rPr>
        <w:t xml:space="preserve"> to Justin. </w:t>
      </w:r>
      <w:r w:rsidR="00945E11">
        <w:rPr>
          <w:rFonts w:eastAsia="Times New Roman"/>
          <w:color w:val="000000" w:themeColor="text1"/>
        </w:rPr>
        <w:t xml:space="preserve"> We will send back our </w:t>
      </w:r>
      <w:r w:rsidR="001F24A3">
        <w:rPr>
          <w:rFonts w:eastAsia="Times New Roman"/>
          <w:color w:val="000000" w:themeColor="text1"/>
        </w:rPr>
        <w:t>ideas on November 30</w:t>
      </w:r>
      <w:r w:rsidR="001F24A3" w:rsidRPr="001F24A3">
        <w:rPr>
          <w:rFonts w:eastAsia="Times New Roman"/>
          <w:color w:val="000000" w:themeColor="text1"/>
          <w:vertAlign w:val="superscript"/>
        </w:rPr>
        <w:t>th</w:t>
      </w:r>
      <w:r w:rsidR="001F24A3">
        <w:rPr>
          <w:rFonts w:eastAsia="Times New Roman"/>
          <w:color w:val="000000" w:themeColor="text1"/>
        </w:rPr>
        <w:t>. She will then submit back to the team December 3</w:t>
      </w:r>
      <w:r w:rsidR="001F24A3" w:rsidRPr="001F24A3">
        <w:rPr>
          <w:rFonts w:eastAsia="Times New Roman"/>
          <w:color w:val="000000" w:themeColor="text1"/>
          <w:vertAlign w:val="superscript"/>
        </w:rPr>
        <w:t>rd</w:t>
      </w:r>
      <w:r w:rsidR="001F24A3">
        <w:rPr>
          <w:rFonts w:eastAsia="Times New Roman"/>
          <w:color w:val="000000" w:themeColor="text1"/>
        </w:rPr>
        <w:t xml:space="preserve">, 2020. </w:t>
      </w:r>
    </w:p>
    <w:p w14:paraId="44E44D3E" w14:textId="77777777" w:rsidR="001F24A3" w:rsidRDefault="001F24A3" w:rsidP="00686487">
      <w:pPr>
        <w:jc w:val="both"/>
        <w:rPr>
          <w:rFonts w:eastAsia="Times New Roman"/>
          <w:color w:val="000000" w:themeColor="text1"/>
        </w:rPr>
      </w:pPr>
    </w:p>
    <w:p w14:paraId="41EB4DD9" w14:textId="514419B7" w:rsidR="0048269B" w:rsidRDefault="0048269B" w:rsidP="00686487">
      <w:p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Meeting was </w:t>
      </w:r>
      <w:r w:rsidR="00217AF1">
        <w:rPr>
          <w:rFonts w:eastAsia="Times New Roman"/>
          <w:color w:val="000000" w:themeColor="text1"/>
        </w:rPr>
        <w:t>adjourned</w:t>
      </w:r>
      <w:r>
        <w:rPr>
          <w:rFonts w:eastAsia="Times New Roman"/>
          <w:color w:val="000000" w:themeColor="text1"/>
        </w:rPr>
        <w:t xml:space="preserve"> at 1:</w:t>
      </w:r>
      <w:r w:rsidR="00217AF1">
        <w:rPr>
          <w:rFonts w:eastAsia="Times New Roman"/>
          <w:color w:val="000000" w:themeColor="text1"/>
        </w:rPr>
        <w:t>3</w:t>
      </w:r>
      <w:r w:rsidR="001F24A3">
        <w:rPr>
          <w:rFonts w:eastAsia="Times New Roman"/>
          <w:color w:val="000000" w:themeColor="text1"/>
        </w:rPr>
        <w:t>7</w:t>
      </w:r>
      <w:r w:rsidR="00217AF1">
        <w:rPr>
          <w:rFonts w:eastAsia="Times New Roman"/>
          <w:color w:val="000000" w:themeColor="text1"/>
        </w:rPr>
        <w:t>p.m.</w:t>
      </w:r>
    </w:p>
    <w:p w14:paraId="07D5214A" w14:textId="1256E122" w:rsidR="007A5632" w:rsidRPr="00686487" w:rsidRDefault="007A5632" w:rsidP="00686487">
      <w:p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Submitted by Gina Kamwithi</w:t>
      </w:r>
    </w:p>
    <w:p w14:paraId="31D00F64" w14:textId="3904D0CD" w:rsidR="005B3EE3" w:rsidRPr="00A8539B" w:rsidRDefault="005B3EE3" w:rsidP="00A8539B">
      <w:pPr>
        <w:pStyle w:val="NoSpacing"/>
        <w:ind w:left="720"/>
        <w:rPr>
          <w:rFonts w:ascii="Times New Roman" w:hAnsi="Times New Roman" w:cs="Times New Roman"/>
          <w:color w:val="1F3864" w:themeColor="accent5" w:themeShade="80"/>
        </w:rPr>
      </w:pPr>
    </w:p>
    <w:sectPr w:rsidR="005B3EE3" w:rsidRPr="00A8539B" w:rsidSect="00E0401D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94AA9" w14:textId="77777777" w:rsidR="00936246" w:rsidRDefault="00936246" w:rsidP="00AB478E">
      <w:r>
        <w:separator/>
      </w:r>
    </w:p>
  </w:endnote>
  <w:endnote w:type="continuationSeparator" w:id="0">
    <w:p w14:paraId="343E120D" w14:textId="77777777" w:rsidR="00936246" w:rsidRDefault="00936246" w:rsidP="00AB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594F" w14:textId="77777777" w:rsidR="00DE5050" w:rsidRDefault="00DE5050">
    <w:pPr>
      <w:pStyle w:val="Footer"/>
    </w:pPr>
  </w:p>
  <w:p w14:paraId="5DD0EFE2" w14:textId="77777777" w:rsidR="00DE5050" w:rsidRDefault="00DE5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84C37" w14:textId="77777777" w:rsidR="00936246" w:rsidRDefault="00936246" w:rsidP="00AB478E">
      <w:r>
        <w:separator/>
      </w:r>
    </w:p>
  </w:footnote>
  <w:footnote w:type="continuationSeparator" w:id="0">
    <w:p w14:paraId="2888E955" w14:textId="77777777" w:rsidR="00936246" w:rsidRDefault="00936246" w:rsidP="00AB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0C48D" w14:textId="77777777" w:rsidR="00AB478E" w:rsidRDefault="00D906BF" w:rsidP="00AB478E">
    <w:pPr>
      <w:pStyle w:val="NoSpacing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ASSESSMENT</w:t>
    </w:r>
    <w:r w:rsidR="00AB478E">
      <w:rPr>
        <w:rFonts w:ascii="Times New Roman" w:hAnsi="Times New Roman" w:cs="Times New Roman"/>
        <w:b/>
        <w:sz w:val="24"/>
        <w:szCs w:val="24"/>
      </w:rPr>
      <w:t xml:space="preserve"> COMMITTEE </w:t>
    </w:r>
  </w:p>
  <w:p w14:paraId="032EBFD5" w14:textId="1CC1D33E" w:rsidR="00AB478E" w:rsidRPr="00775046" w:rsidRDefault="00775046" w:rsidP="008411E4">
    <w:pPr>
      <w:pStyle w:val="NoSpacing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b/>
        <w:sz w:val="24"/>
        <w:szCs w:val="24"/>
      </w:rPr>
      <w:t>Fall</w:t>
    </w:r>
    <w:r w:rsidR="00AB478E" w:rsidRPr="00AB478E">
      <w:rPr>
        <w:rFonts w:ascii="Times New Roman" w:hAnsi="Times New Roman" w:cs="Times New Roman"/>
        <w:b/>
        <w:sz w:val="24"/>
        <w:szCs w:val="24"/>
      </w:rPr>
      <w:t xml:space="preserve"> Semester</w:t>
    </w:r>
    <w:r w:rsidR="00AB478E">
      <w:rPr>
        <w:rFonts w:ascii="Times New Roman" w:hAnsi="Times New Roman" w:cs="Times New Roman"/>
        <w:b/>
        <w:sz w:val="24"/>
        <w:szCs w:val="24"/>
      </w:rPr>
      <w:t xml:space="preserve"> </w:t>
    </w:r>
    <w:r w:rsidR="008411E4">
      <w:rPr>
        <w:rFonts w:ascii="Times New Roman" w:hAnsi="Times New Roman" w:cs="Times New Roman"/>
        <w:b/>
        <w:sz w:val="24"/>
        <w:szCs w:val="24"/>
      </w:rPr>
      <w:t>2020</w:t>
    </w:r>
    <w:r w:rsidR="00AB478E">
      <w:rPr>
        <w:rFonts w:ascii="Times New Roman" w:hAnsi="Times New Roman" w:cs="Times New Roman"/>
        <w:b/>
        <w:sz w:val="24"/>
        <w:szCs w:val="24"/>
      </w:rPr>
      <w:t xml:space="preserve"> </w:t>
    </w:r>
    <w:r w:rsidR="00AB478E" w:rsidRPr="00AB478E">
      <w:rPr>
        <w:rFonts w:ascii="Times New Roman" w:hAnsi="Times New Roman" w:cs="Times New Roman"/>
        <w:b/>
        <w:sz w:val="24"/>
        <w:szCs w:val="24"/>
      </w:rPr>
      <w:t xml:space="preserve">Meeting Schedule </w:t>
    </w:r>
    <w:r>
      <w:rPr>
        <w:rFonts w:ascii="Times New Roman" w:hAnsi="Times New Roman" w:cs="Times New Roman"/>
        <w:b/>
        <w:color w:val="000000"/>
      </w:rPr>
      <w:t>12:00p</w:t>
    </w:r>
    <w:r w:rsidR="00EF75B0">
      <w:rPr>
        <w:rFonts w:ascii="Times New Roman" w:hAnsi="Times New Roman" w:cs="Times New Roman"/>
        <w:b/>
        <w:color w:val="000000"/>
      </w:rPr>
      <w:t>.m</w:t>
    </w:r>
    <w:r>
      <w:rPr>
        <w:rFonts w:ascii="Times New Roman" w:hAnsi="Times New Roman" w:cs="Times New Roman"/>
        <w:b/>
        <w:color w:val="000000"/>
      </w:rPr>
      <w:t>-1</w:t>
    </w:r>
    <w:r w:rsidR="00084AC7">
      <w:rPr>
        <w:rFonts w:ascii="Times New Roman" w:hAnsi="Times New Roman" w:cs="Times New Roman"/>
        <w:b/>
        <w:color w:val="000000"/>
      </w:rPr>
      <w:t>:30 p.m</w:t>
    </w:r>
    <w:r w:rsidR="00EF75B0">
      <w:rPr>
        <w:rFonts w:ascii="Times New Roman" w:hAnsi="Times New Roman" w:cs="Times New Roman"/>
        <w:b/>
        <w:color w:val="000000"/>
      </w:rPr>
      <w:t>.</w:t>
    </w:r>
    <w:r w:rsidR="00AB478E" w:rsidRPr="00AB478E">
      <w:rPr>
        <w:rFonts w:ascii="Times New Roman" w:hAnsi="Times New Roman" w:cs="Times New Roman"/>
        <w:b/>
        <w:color w:val="000000"/>
      </w:rPr>
      <w:t xml:space="preserve"> </w:t>
    </w:r>
    <w:r w:rsidR="00AB478E" w:rsidRPr="00AB478E">
      <w:rPr>
        <w:rFonts w:ascii="Times New Roman" w:hAnsi="Times New Roman" w:cs="Times New Roman"/>
        <w:b/>
        <w:color w:val="000000"/>
      </w:rPr>
      <w:br/>
    </w:r>
    <w:r w:rsidRPr="00AA2AB7">
      <w:rPr>
        <w:rFonts w:ascii="Times New Roman" w:hAnsi="Times New Roman" w:cs="Times New Roman"/>
        <w:strike/>
        <w:color w:val="000000"/>
      </w:rPr>
      <w:t>Sept 4</w:t>
    </w:r>
    <w:r w:rsidRPr="00904230">
      <w:rPr>
        <w:rFonts w:ascii="Times New Roman" w:hAnsi="Times New Roman" w:cs="Times New Roman"/>
        <w:strike/>
        <w:color w:val="000000"/>
      </w:rPr>
      <w:t>, 18</w:t>
    </w:r>
    <w:r w:rsidRPr="00775046">
      <w:rPr>
        <w:rFonts w:ascii="Times New Roman" w:hAnsi="Times New Roman" w:cs="Times New Roman"/>
        <w:color w:val="000000"/>
      </w:rPr>
      <w:tab/>
      <w:t xml:space="preserve">Oct </w:t>
    </w:r>
    <w:r w:rsidRPr="00904230">
      <w:rPr>
        <w:rFonts w:ascii="Times New Roman" w:hAnsi="Times New Roman" w:cs="Times New Roman"/>
        <w:strike/>
        <w:color w:val="000000"/>
      </w:rPr>
      <w:t xml:space="preserve">2, </w:t>
    </w:r>
    <w:r w:rsidRPr="00775046">
      <w:rPr>
        <w:rFonts w:ascii="Times New Roman" w:hAnsi="Times New Roman" w:cs="Times New Roman"/>
        <w:color w:val="000000"/>
      </w:rPr>
      <w:t>16</w:t>
    </w:r>
    <w:r w:rsidRPr="00775046">
      <w:rPr>
        <w:rFonts w:ascii="Times New Roman" w:hAnsi="Times New Roman" w:cs="Times New Roman"/>
        <w:color w:val="000000"/>
      </w:rPr>
      <w:tab/>
    </w:r>
    <w:r w:rsidRPr="00E01462">
      <w:rPr>
        <w:rFonts w:ascii="Times New Roman" w:hAnsi="Times New Roman" w:cs="Times New Roman"/>
        <w:strike/>
        <w:color w:val="000000"/>
      </w:rPr>
      <w:t>Nov 6,</w:t>
    </w:r>
    <w:r w:rsidRPr="00775046">
      <w:rPr>
        <w:rFonts w:ascii="Times New Roman" w:hAnsi="Times New Roman" w:cs="Times New Roman"/>
        <w:color w:val="000000"/>
      </w:rPr>
      <w:t xml:space="preserve"> 20</w:t>
    </w:r>
    <w:r w:rsidRPr="00775046">
      <w:rPr>
        <w:rFonts w:ascii="Times New Roman" w:hAnsi="Times New Roman" w:cs="Times New Roman"/>
        <w:color w:val="000000"/>
      </w:rPr>
      <w:tab/>
      <w:t>Dec 4</w:t>
    </w:r>
  </w:p>
  <w:p w14:paraId="3381F9FD" w14:textId="77777777" w:rsidR="008029D2" w:rsidRPr="00775046" w:rsidRDefault="008029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3B26"/>
    <w:multiLevelType w:val="hybridMultilevel"/>
    <w:tmpl w:val="AFFAAA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3B37"/>
    <w:multiLevelType w:val="hybridMultilevel"/>
    <w:tmpl w:val="963603AC"/>
    <w:lvl w:ilvl="0" w:tplc="44CA8C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3164B9"/>
    <w:multiLevelType w:val="hybridMultilevel"/>
    <w:tmpl w:val="B04E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D510C"/>
    <w:multiLevelType w:val="hybridMultilevel"/>
    <w:tmpl w:val="FE9E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B262E"/>
    <w:multiLevelType w:val="multilevel"/>
    <w:tmpl w:val="F1B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272907"/>
    <w:multiLevelType w:val="hybridMultilevel"/>
    <w:tmpl w:val="5486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E6CD9"/>
    <w:multiLevelType w:val="hybridMultilevel"/>
    <w:tmpl w:val="219E16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65D55"/>
    <w:multiLevelType w:val="hybridMultilevel"/>
    <w:tmpl w:val="358A6C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14"/>
    <w:rsid w:val="00001186"/>
    <w:rsid w:val="00005031"/>
    <w:rsid w:val="00006C65"/>
    <w:rsid w:val="00007F5F"/>
    <w:rsid w:val="000119F8"/>
    <w:rsid w:val="00015D09"/>
    <w:rsid w:val="0003043A"/>
    <w:rsid w:val="00037009"/>
    <w:rsid w:val="00047D66"/>
    <w:rsid w:val="0006355A"/>
    <w:rsid w:val="00074446"/>
    <w:rsid w:val="00084AC7"/>
    <w:rsid w:val="00092255"/>
    <w:rsid w:val="000A22F2"/>
    <w:rsid w:val="000A7F85"/>
    <w:rsid w:val="000B1E93"/>
    <w:rsid w:val="000B3915"/>
    <w:rsid w:val="000D5686"/>
    <w:rsid w:val="000D69BA"/>
    <w:rsid w:val="000E402E"/>
    <w:rsid w:val="000E572A"/>
    <w:rsid w:val="001039BC"/>
    <w:rsid w:val="00103B39"/>
    <w:rsid w:val="00110047"/>
    <w:rsid w:val="00111849"/>
    <w:rsid w:val="0011204A"/>
    <w:rsid w:val="00112551"/>
    <w:rsid w:val="0011475E"/>
    <w:rsid w:val="00116DE0"/>
    <w:rsid w:val="00120C2A"/>
    <w:rsid w:val="001214CA"/>
    <w:rsid w:val="001278E5"/>
    <w:rsid w:val="00131EDA"/>
    <w:rsid w:val="00140183"/>
    <w:rsid w:val="00141987"/>
    <w:rsid w:val="001447D4"/>
    <w:rsid w:val="00184793"/>
    <w:rsid w:val="001929C5"/>
    <w:rsid w:val="001A716C"/>
    <w:rsid w:val="001D55D6"/>
    <w:rsid w:val="001F114F"/>
    <w:rsid w:val="001F209F"/>
    <w:rsid w:val="001F24A3"/>
    <w:rsid w:val="00205356"/>
    <w:rsid w:val="00210396"/>
    <w:rsid w:val="00217AF1"/>
    <w:rsid w:val="00221AB6"/>
    <w:rsid w:val="00226CE1"/>
    <w:rsid w:val="00227D08"/>
    <w:rsid w:val="00241CC0"/>
    <w:rsid w:val="002569D0"/>
    <w:rsid w:val="00266CBC"/>
    <w:rsid w:val="002704B4"/>
    <w:rsid w:val="00271294"/>
    <w:rsid w:val="00275A40"/>
    <w:rsid w:val="00294152"/>
    <w:rsid w:val="002A12BA"/>
    <w:rsid w:val="002A2D4C"/>
    <w:rsid w:val="002B1B29"/>
    <w:rsid w:val="002B1FEF"/>
    <w:rsid w:val="002B4C7B"/>
    <w:rsid w:val="002B74BD"/>
    <w:rsid w:val="002C5082"/>
    <w:rsid w:val="002C70EB"/>
    <w:rsid w:val="002C7FDB"/>
    <w:rsid w:val="002E17AF"/>
    <w:rsid w:val="002E3B9B"/>
    <w:rsid w:val="002F1D7A"/>
    <w:rsid w:val="002F6612"/>
    <w:rsid w:val="0031364E"/>
    <w:rsid w:val="003260D5"/>
    <w:rsid w:val="00344177"/>
    <w:rsid w:val="003465E8"/>
    <w:rsid w:val="00362BD1"/>
    <w:rsid w:val="00366F70"/>
    <w:rsid w:val="0036779F"/>
    <w:rsid w:val="00370B85"/>
    <w:rsid w:val="003773AD"/>
    <w:rsid w:val="00397044"/>
    <w:rsid w:val="003A1FE2"/>
    <w:rsid w:val="003A2D76"/>
    <w:rsid w:val="003A2E5E"/>
    <w:rsid w:val="003B58C1"/>
    <w:rsid w:val="003B6703"/>
    <w:rsid w:val="003C140E"/>
    <w:rsid w:val="003C1685"/>
    <w:rsid w:val="003C6902"/>
    <w:rsid w:val="003E0C51"/>
    <w:rsid w:val="003E7271"/>
    <w:rsid w:val="00417063"/>
    <w:rsid w:val="0042028A"/>
    <w:rsid w:val="004227BB"/>
    <w:rsid w:val="00425945"/>
    <w:rsid w:val="00427BC4"/>
    <w:rsid w:val="00434061"/>
    <w:rsid w:val="004653E4"/>
    <w:rsid w:val="0047366F"/>
    <w:rsid w:val="0048269B"/>
    <w:rsid w:val="00485A3F"/>
    <w:rsid w:val="004877C4"/>
    <w:rsid w:val="00493650"/>
    <w:rsid w:val="004A029F"/>
    <w:rsid w:val="004A1C2E"/>
    <w:rsid w:val="004A1F3C"/>
    <w:rsid w:val="004A41B5"/>
    <w:rsid w:val="004A5D74"/>
    <w:rsid w:val="004C7EE6"/>
    <w:rsid w:val="004D4533"/>
    <w:rsid w:val="004D71E7"/>
    <w:rsid w:val="004E0A3A"/>
    <w:rsid w:val="004E2696"/>
    <w:rsid w:val="004E615D"/>
    <w:rsid w:val="004F044D"/>
    <w:rsid w:val="00504F84"/>
    <w:rsid w:val="00506782"/>
    <w:rsid w:val="00512370"/>
    <w:rsid w:val="00514AFA"/>
    <w:rsid w:val="00520D8D"/>
    <w:rsid w:val="00533E71"/>
    <w:rsid w:val="00535317"/>
    <w:rsid w:val="00557A8A"/>
    <w:rsid w:val="00561414"/>
    <w:rsid w:val="00577677"/>
    <w:rsid w:val="00580FF0"/>
    <w:rsid w:val="00584048"/>
    <w:rsid w:val="00585CD5"/>
    <w:rsid w:val="005973AA"/>
    <w:rsid w:val="005A5284"/>
    <w:rsid w:val="005B3EE3"/>
    <w:rsid w:val="005B6FDE"/>
    <w:rsid w:val="005B72D9"/>
    <w:rsid w:val="005C6375"/>
    <w:rsid w:val="005D173C"/>
    <w:rsid w:val="00603EAF"/>
    <w:rsid w:val="00613DA3"/>
    <w:rsid w:val="00613EB6"/>
    <w:rsid w:val="00615291"/>
    <w:rsid w:val="00621667"/>
    <w:rsid w:val="00625A51"/>
    <w:rsid w:val="0065628D"/>
    <w:rsid w:val="00661A5B"/>
    <w:rsid w:val="0067479C"/>
    <w:rsid w:val="00683A69"/>
    <w:rsid w:val="00686487"/>
    <w:rsid w:val="006938FE"/>
    <w:rsid w:val="00696917"/>
    <w:rsid w:val="006B0D0B"/>
    <w:rsid w:val="006B2802"/>
    <w:rsid w:val="006B725D"/>
    <w:rsid w:val="006D54D6"/>
    <w:rsid w:val="006D742D"/>
    <w:rsid w:val="006E2F6A"/>
    <w:rsid w:val="006F422A"/>
    <w:rsid w:val="006F4DF5"/>
    <w:rsid w:val="00703777"/>
    <w:rsid w:val="00710A46"/>
    <w:rsid w:val="00713E90"/>
    <w:rsid w:val="00723C7D"/>
    <w:rsid w:val="00725133"/>
    <w:rsid w:val="00726556"/>
    <w:rsid w:val="00733CA2"/>
    <w:rsid w:val="0074690B"/>
    <w:rsid w:val="00765BF8"/>
    <w:rsid w:val="0077277F"/>
    <w:rsid w:val="0077431C"/>
    <w:rsid w:val="00775046"/>
    <w:rsid w:val="007760CA"/>
    <w:rsid w:val="00786593"/>
    <w:rsid w:val="007A2189"/>
    <w:rsid w:val="007A5632"/>
    <w:rsid w:val="007B152E"/>
    <w:rsid w:val="007D5103"/>
    <w:rsid w:val="007D5928"/>
    <w:rsid w:val="007E4E25"/>
    <w:rsid w:val="007F02C4"/>
    <w:rsid w:val="007F22E7"/>
    <w:rsid w:val="008029D2"/>
    <w:rsid w:val="00802EA3"/>
    <w:rsid w:val="00803D87"/>
    <w:rsid w:val="008115E3"/>
    <w:rsid w:val="008201A4"/>
    <w:rsid w:val="008341A0"/>
    <w:rsid w:val="008411E4"/>
    <w:rsid w:val="008515D1"/>
    <w:rsid w:val="008876DF"/>
    <w:rsid w:val="008C1692"/>
    <w:rsid w:val="008D1956"/>
    <w:rsid w:val="008D4FC0"/>
    <w:rsid w:val="008F22B2"/>
    <w:rsid w:val="00904230"/>
    <w:rsid w:val="0091053D"/>
    <w:rsid w:val="0091096C"/>
    <w:rsid w:val="00913192"/>
    <w:rsid w:val="0092659A"/>
    <w:rsid w:val="00926D06"/>
    <w:rsid w:val="009310AB"/>
    <w:rsid w:val="00936246"/>
    <w:rsid w:val="00945E11"/>
    <w:rsid w:val="00951AB6"/>
    <w:rsid w:val="0095239D"/>
    <w:rsid w:val="00956264"/>
    <w:rsid w:val="00973B85"/>
    <w:rsid w:val="0097554F"/>
    <w:rsid w:val="009812E8"/>
    <w:rsid w:val="009822D5"/>
    <w:rsid w:val="009864DF"/>
    <w:rsid w:val="009A1B02"/>
    <w:rsid w:val="009A265F"/>
    <w:rsid w:val="009B755B"/>
    <w:rsid w:val="009C2F41"/>
    <w:rsid w:val="009D3A0F"/>
    <w:rsid w:val="009D7D18"/>
    <w:rsid w:val="009F0E2B"/>
    <w:rsid w:val="00A0217E"/>
    <w:rsid w:val="00A035D6"/>
    <w:rsid w:val="00A10B1A"/>
    <w:rsid w:val="00A11717"/>
    <w:rsid w:val="00A1274F"/>
    <w:rsid w:val="00A23104"/>
    <w:rsid w:val="00A23B23"/>
    <w:rsid w:val="00A23C93"/>
    <w:rsid w:val="00A30B21"/>
    <w:rsid w:val="00A503ED"/>
    <w:rsid w:val="00A55499"/>
    <w:rsid w:val="00A80107"/>
    <w:rsid w:val="00A80E95"/>
    <w:rsid w:val="00A8539B"/>
    <w:rsid w:val="00A92FB0"/>
    <w:rsid w:val="00AA2AB7"/>
    <w:rsid w:val="00AA2D07"/>
    <w:rsid w:val="00AA35FB"/>
    <w:rsid w:val="00AA7467"/>
    <w:rsid w:val="00AB352A"/>
    <w:rsid w:val="00AB39CC"/>
    <w:rsid w:val="00AB44E9"/>
    <w:rsid w:val="00AB478E"/>
    <w:rsid w:val="00AB73E3"/>
    <w:rsid w:val="00AB7E6E"/>
    <w:rsid w:val="00AC0C0E"/>
    <w:rsid w:val="00AD3FDD"/>
    <w:rsid w:val="00AD4741"/>
    <w:rsid w:val="00AE5CB7"/>
    <w:rsid w:val="00AF6C5E"/>
    <w:rsid w:val="00AF79A8"/>
    <w:rsid w:val="00B051FD"/>
    <w:rsid w:val="00B1377C"/>
    <w:rsid w:val="00B22F0D"/>
    <w:rsid w:val="00B36D51"/>
    <w:rsid w:val="00B372FD"/>
    <w:rsid w:val="00B374B4"/>
    <w:rsid w:val="00B441FA"/>
    <w:rsid w:val="00B4522F"/>
    <w:rsid w:val="00B53E15"/>
    <w:rsid w:val="00B8133F"/>
    <w:rsid w:val="00B81EF7"/>
    <w:rsid w:val="00B936D5"/>
    <w:rsid w:val="00BA1784"/>
    <w:rsid w:val="00BA27AF"/>
    <w:rsid w:val="00BB389E"/>
    <w:rsid w:val="00BB698E"/>
    <w:rsid w:val="00BE3B30"/>
    <w:rsid w:val="00BE6FB6"/>
    <w:rsid w:val="00BF5AF4"/>
    <w:rsid w:val="00C04D79"/>
    <w:rsid w:val="00C444EC"/>
    <w:rsid w:val="00C46519"/>
    <w:rsid w:val="00C5069D"/>
    <w:rsid w:val="00C51402"/>
    <w:rsid w:val="00C5666A"/>
    <w:rsid w:val="00C66E2F"/>
    <w:rsid w:val="00C837BB"/>
    <w:rsid w:val="00C97731"/>
    <w:rsid w:val="00CA762D"/>
    <w:rsid w:val="00CB3204"/>
    <w:rsid w:val="00CC1F01"/>
    <w:rsid w:val="00CC3D02"/>
    <w:rsid w:val="00CC5CE9"/>
    <w:rsid w:val="00CE0F95"/>
    <w:rsid w:val="00CE2A4C"/>
    <w:rsid w:val="00CE36CA"/>
    <w:rsid w:val="00CE72B3"/>
    <w:rsid w:val="00D16526"/>
    <w:rsid w:val="00D336A1"/>
    <w:rsid w:val="00D34859"/>
    <w:rsid w:val="00D36AFC"/>
    <w:rsid w:val="00D36CB5"/>
    <w:rsid w:val="00D76D78"/>
    <w:rsid w:val="00D844C3"/>
    <w:rsid w:val="00D906BF"/>
    <w:rsid w:val="00DA118E"/>
    <w:rsid w:val="00DA6255"/>
    <w:rsid w:val="00DC173D"/>
    <w:rsid w:val="00DC1992"/>
    <w:rsid w:val="00DD01DB"/>
    <w:rsid w:val="00DD7BAB"/>
    <w:rsid w:val="00DE5050"/>
    <w:rsid w:val="00DF5ED4"/>
    <w:rsid w:val="00DF6323"/>
    <w:rsid w:val="00E01462"/>
    <w:rsid w:val="00E02B05"/>
    <w:rsid w:val="00E0401D"/>
    <w:rsid w:val="00E050EE"/>
    <w:rsid w:val="00E176A0"/>
    <w:rsid w:val="00E20758"/>
    <w:rsid w:val="00E27588"/>
    <w:rsid w:val="00E35BED"/>
    <w:rsid w:val="00E36078"/>
    <w:rsid w:val="00E4122E"/>
    <w:rsid w:val="00E415D7"/>
    <w:rsid w:val="00E605DC"/>
    <w:rsid w:val="00E62828"/>
    <w:rsid w:val="00E65DE7"/>
    <w:rsid w:val="00E6648D"/>
    <w:rsid w:val="00E71B27"/>
    <w:rsid w:val="00E724BD"/>
    <w:rsid w:val="00E75A9F"/>
    <w:rsid w:val="00E93179"/>
    <w:rsid w:val="00EA5590"/>
    <w:rsid w:val="00EA7321"/>
    <w:rsid w:val="00EA7C47"/>
    <w:rsid w:val="00EB7B76"/>
    <w:rsid w:val="00EC10A9"/>
    <w:rsid w:val="00EC5621"/>
    <w:rsid w:val="00EC5C2D"/>
    <w:rsid w:val="00EC6953"/>
    <w:rsid w:val="00ED47F0"/>
    <w:rsid w:val="00ED7ECE"/>
    <w:rsid w:val="00EF75B0"/>
    <w:rsid w:val="00F038C8"/>
    <w:rsid w:val="00F079F1"/>
    <w:rsid w:val="00F132C1"/>
    <w:rsid w:val="00F13A43"/>
    <w:rsid w:val="00F2071B"/>
    <w:rsid w:val="00F24FFA"/>
    <w:rsid w:val="00F3320F"/>
    <w:rsid w:val="00F417AE"/>
    <w:rsid w:val="00F46270"/>
    <w:rsid w:val="00F55D00"/>
    <w:rsid w:val="00F66A82"/>
    <w:rsid w:val="00F8226E"/>
    <w:rsid w:val="00F84742"/>
    <w:rsid w:val="00F85FA0"/>
    <w:rsid w:val="00F86C6F"/>
    <w:rsid w:val="00F94A0E"/>
    <w:rsid w:val="00F95EB9"/>
    <w:rsid w:val="00FA4341"/>
    <w:rsid w:val="00FB0712"/>
    <w:rsid w:val="00FB314A"/>
    <w:rsid w:val="00FC4373"/>
    <w:rsid w:val="00FD6C60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E138B9"/>
  <w15:docId w15:val="{6831ED1C-F223-472D-B7F0-06DD580A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17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5B3E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41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56141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C1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78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478E"/>
  </w:style>
  <w:style w:type="paragraph" w:styleId="Footer">
    <w:name w:val="footer"/>
    <w:basedOn w:val="Normal"/>
    <w:link w:val="FooterChar"/>
    <w:uiPriority w:val="99"/>
    <w:unhideWhenUsed/>
    <w:rsid w:val="00AB478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478E"/>
  </w:style>
  <w:style w:type="character" w:customStyle="1" w:styleId="Heading1Char">
    <w:name w:val="Heading 1 Char"/>
    <w:basedOn w:val="DefaultParagraphFont"/>
    <w:link w:val="Heading1"/>
    <w:uiPriority w:val="9"/>
    <w:rsid w:val="005B3EE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E4609-41B7-488E-B268-955BCBAB0271}"/>
      </w:docPartPr>
      <w:docPartBody>
        <w:p w:rsidR="00282E4C" w:rsidRDefault="00ED7453">
          <w:r w:rsidRPr="006B20A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7453"/>
    <w:rsid w:val="00060777"/>
    <w:rsid w:val="000660C3"/>
    <w:rsid w:val="00197DF1"/>
    <w:rsid w:val="001B044A"/>
    <w:rsid w:val="001D6C08"/>
    <w:rsid w:val="0024054A"/>
    <w:rsid w:val="00242680"/>
    <w:rsid w:val="0025539F"/>
    <w:rsid w:val="002700F0"/>
    <w:rsid w:val="00282E4C"/>
    <w:rsid w:val="00286608"/>
    <w:rsid w:val="002C2A70"/>
    <w:rsid w:val="002E02D9"/>
    <w:rsid w:val="002E4047"/>
    <w:rsid w:val="003258F9"/>
    <w:rsid w:val="00325D48"/>
    <w:rsid w:val="0035111C"/>
    <w:rsid w:val="0036492F"/>
    <w:rsid w:val="003A2B69"/>
    <w:rsid w:val="00412710"/>
    <w:rsid w:val="00414798"/>
    <w:rsid w:val="00426E72"/>
    <w:rsid w:val="00436C8A"/>
    <w:rsid w:val="00455DDC"/>
    <w:rsid w:val="0046418D"/>
    <w:rsid w:val="00466485"/>
    <w:rsid w:val="004742A6"/>
    <w:rsid w:val="00476B68"/>
    <w:rsid w:val="004D0E08"/>
    <w:rsid w:val="004D790E"/>
    <w:rsid w:val="004E2290"/>
    <w:rsid w:val="004E7E00"/>
    <w:rsid w:val="0053068C"/>
    <w:rsid w:val="00546289"/>
    <w:rsid w:val="0065129F"/>
    <w:rsid w:val="006C69E0"/>
    <w:rsid w:val="006F2EC2"/>
    <w:rsid w:val="00730240"/>
    <w:rsid w:val="007D5A9B"/>
    <w:rsid w:val="0084006A"/>
    <w:rsid w:val="0084027E"/>
    <w:rsid w:val="00877AE7"/>
    <w:rsid w:val="008952BE"/>
    <w:rsid w:val="008E5ACA"/>
    <w:rsid w:val="008E607C"/>
    <w:rsid w:val="00916064"/>
    <w:rsid w:val="00933BF4"/>
    <w:rsid w:val="009733E0"/>
    <w:rsid w:val="00A827BB"/>
    <w:rsid w:val="00AB690B"/>
    <w:rsid w:val="00AD2A6B"/>
    <w:rsid w:val="00AF794A"/>
    <w:rsid w:val="00B017F9"/>
    <w:rsid w:val="00B134EA"/>
    <w:rsid w:val="00C42DAA"/>
    <w:rsid w:val="00C45A39"/>
    <w:rsid w:val="00CA1B71"/>
    <w:rsid w:val="00D50DEF"/>
    <w:rsid w:val="00DA6B3B"/>
    <w:rsid w:val="00DD4D47"/>
    <w:rsid w:val="00DE453C"/>
    <w:rsid w:val="00DF3007"/>
    <w:rsid w:val="00E35CF2"/>
    <w:rsid w:val="00E80292"/>
    <w:rsid w:val="00ED178C"/>
    <w:rsid w:val="00ED7453"/>
    <w:rsid w:val="00EE5CB8"/>
    <w:rsid w:val="00F07EB7"/>
    <w:rsid w:val="00F267BB"/>
    <w:rsid w:val="00F41A18"/>
    <w:rsid w:val="00F73D48"/>
    <w:rsid w:val="00FC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4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Freeman</dc:creator>
  <cp:lastModifiedBy>Gina Kamwithi</cp:lastModifiedBy>
  <cp:revision>2</cp:revision>
  <cp:lastPrinted>2020-01-24T16:35:00Z</cp:lastPrinted>
  <dcterms:created xsi:type="dcterms:W3CDTF">2020-11-20T18:40:00Z</dcterms:created>
  <dcterms:modified xsi:type="dcterms:W3CDTF">2020-11-20T18:40:00Z</dcterms:modified>
</cp:coreProperties>
</file>