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620"/>
        <w:gridCol w:w="1620"/>
        <w:gridCol w:w="3330"/>
        <w:gridCol w:w="15"/>
      </w:tblGrid>
      <w:tr w:rsidR="00AB5685" w:rsidRPr="007F463C" w:rsidTr="0052282F">
        <w:trPr>
          <w:trHeight w:val="873"/>
        </w:trPr>
        <w:tc>
          <w:tcPr>
            <w:tcW w:w="13630" w:type="dxa"/>
            <w:gridSpan w:val="7"/>
            <w:shd w:val="clear" w:color="auto" w:fill="4F6228" w:themeFill="accent3" w:themeFillShade="80"/>
          </w:tcPr>
          <w:p w:rsidR="00AB5685" w:rsidRPr="00A362ED" w:rsidRDefault="00410393" w:rsidP="00110478">
            <w:pPr>
              <w:rPr>
                <w:rFonts w:ascii="Arial" w:hAnsi="Arial" w:cs="Arial"/>
                <w:b/>
                <w:color w:val="FFFFFF" w:themeColor="background1"/>
                <w:sz w:val="28"/>
                <w:szCs w:val="28"/>
              </w:rPr>
            </w:pPr>
            <w:bookmarkStart w:id="0" w:name="_GoBack"/>
            <w:bookmarkEnd w:id="0"/>
            <w:r>
              <w:rPr>
                <w:rFonts w:ascii="Arial" w:hAnsi="Arial" w:cs="Arial"/>
                <w:b/>
                <w:color w:val="FFFFFF" w:themeColor="background1"/>
                <w:sz w:val="28"/>
                <w:szCs w:val="28"/>
              </w:rPr>
              <w:t xml:space="preserve"> </w:t>
            </w:r>
            <w:r w:rsidR="008B5C8E">
              <w:rPr>
                <w:rFonts w:ascii="Arial" w:hAnsi="Arial" w:cs="Arial"/>
                <w:b/>
                <w:color w:val="FFFFFF" w:themeColor="background1"/>
                <w:sz w:val="28"/>
                <w:szCs w:val="28"/>
              </w:rPr>
              <w:t>AAB in Accounting</w:t>
            </w:r>
          </w:p>
          <w:p w:rsidR="00AB5685" w:rsidRPr="00A362ED" w:rsidRDefault="00F839B7" w:rsidP="004F77D6">
            <w:pPr>
              <w:rPr>
                <w:rFonts w:ascii="Arial" w:hAnsi="Arial" w:cs="Arial"/>
                <w:b/>
                <w:color w:val="FFFFFF" w:themeColor="background1"/>
                <w:sz w:val="28"/>
                <w:szCs w:val="28"/>
              </w:rPr>
            </w:pPr>
            <w:r>
              <w:rPr>
                <w:rFonts w:ascii="Arial" w:hAnsi="Arial" w:cs="Arial"/>
                <w:b/>
                <w:color w:val="FFFFFF" w:themeColor="background1"/>
                <w:sz w:val="28"/>
                <w:szCs w:val="28"/>
              </w:rPr>
              <w:t>20</w:t>
            </w:r>
            <w:r w:rsidR="00F770B1">
              <w:rPr>
                <w:rFonts w:ascii="Arial" w:hAnsi="Arial" w:cs="Arial"/>
                <w:b/>
                <w:color w:val="FFFFFF" w:themeColor="background1"/>
                <w:sz w:val="28"/>
                <w:szCs w:val="28"/>
              </w:rPr>
              <w:t>1</w:t>
            </w:r>
            <w:r w:rsidR="00F406C1">
              <w:rPr>
                <w:rFonts w:ascii="Arial" w:hAnsi="Arial" w:cs="Arial"/>
                <w:b/>
                <w:color w:val="FFFFFF" w:themeColor="background1"/>
                <w:sz w:val="28"/>
                <w:szCs w:val="28"/>
              </w:rPr>
              <w:t>9/</w:t>
            </w:r>
            <w:r>
              <w:rPr>
                <w:rFonts w:ascii="Arial" w:hAnsi="Arial" w:cs="Arial"/>
                <w:b/>
                <w:color w:val="FFFFFF" w:themeColor="background1"/>
                <w:sz w:val="28"/>
                <w:szCs w:val="28"/>
              </w:rPr>
              <w:t>20</w:t>
            </w:r>
            <w:r w:rsidR="00F406C1">
              <w:rPr>
                <w:rFonts w:ascii="Arial" w:hAnsi="Arial" w:cs="Arial"/>
                <w:b/>
                <w:color w:val="FFFFFF" w:themeColor="background1"/>
                <w:sz w:val="28"/>
                <w:szCs w:val="28"/>
              </w:rPr>
              <w:t>20</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010A58" w:rsidRPr="00A362ED">
              <w:rPr>
                <w:rFonts w:ascii="Arial" w:hAnsi="Arial" w:cs="Arial"/>
                <w:b/>
                <w:color w:val="FFFFFF" w:themeColor="background1"/>
                <w:sz w:val="28"/>
                <w:szCs w:val="28"/>
              </w:rPr>
              <w:t xml:space="preserve"> </w:t>
            </w:r>
          </w:p>
        </w:tc>
      </w:tr>
      <w:tr w:rsidR="00F23CB5" w:rsidRPr="00484D75" w:rsidTr="00D95E03">
        <w:trPr>
          <w:gridAfter w:val="1"/>
          <w:wAfter w:w="15" w:type="dxa"/>
          <w:cantSplit/>
          <w:trHeight w:val="20"/>
        </w:trPr>
        <w:tc>
          <w:tcPr>
            <w:tcW w:w="3088" w:type="dxa"/>
            <w:vAlign w:val="center"/>
          </w:tcPr>
          <w:p w:rsidR="00C04342" w:rsidRPr="00484D75" w:rsidRDefault="00C04342" w:rsidP="005A1439">
            <w:pPr>
              <w:rPr>
                <w:rFonts w:ascii="Arial Narrow" w:hAnsi="Arial Narrow" w:cs="Arial"/>
                <w:b/>
                <w:sz w:val="16"/>
                <w:szCs w:val="16"/>
              </w:rPr>
            </w:pPr>
          </w:p>
        </w:tc>
        <w:tc>
          <w:tcPr>
            <w:tcW w:w="2067" w:type="dxa"/>
            <w:vAlign w:val="center"/>
          </w:tcPr>
          <w:p w:rsidR="00F23CB5" w:rsidRPr="00F23CB5" w:rsidRDefault="00B82E85" w:rsidP="00F23CB5">
            <w:pPr>
              <w:spacing w:after="200" w:line="276" w:lineRule="auto"/>
              <w:rPr>
                <w:rFonts w:ascii="Palatino Linotype" w:hAnsi="Palatino Linotype"/>
                <w:sz w:val="16"/>
                <w:szCs w:val="16"/>
              </w:rPr>
            </w:pPr>
            <w:r w:rsidRPr="00C86F10">
              <w:rPr>
                <w:rFonts w:ascii="Arial Narrow" w:hAnsi="Arial Narrow" w:cs="Arial"/>
                <w:b/>
                <w:sz w:val="16"/>
                <w:szCs w:val="16"/>
              </w:rPr>
              <w:t>Demonstrate competency with basic financial and managerial accounting principles</w:t>
            </w:r>
            <w:r>
              <w:rPr>
                <w:rFonts w:ascii="Palatino Linotype" w:hAnsi="Palatino Linotype"/>
                <w:sz w:val="16"/>
                <w:szCs w:val="16"/>
              </w:rPr>
              <w:t>.</w:t>
            </w:r>
          </w:p>
          <w:p w:rsidR="00F23CB5" w:rsidRPr="00484D75" w:rsidRDefault="00F23CB5" w:rsidP="005A1439">
            <w:pPr>
              <w:rPr>
                <w:rFonts w:ascii="Arial Narrow" w:hAnsi="Arial Narrow" w:cs="Arial"/>
                <w:b/>
                <w:sz w:val="16"/>
                <w:szCs w:val="16"/>
              </w:rPr>
            </w:pPr>
          </w:p>
        </w:tc>
        <w:tc>
          <w:tcPr>
            <w:tcW w:w="1890" w:type="dxa"/>
            <w:vAlign w:val="center"/>
          </w:tcPr>
          <w:p w:rsidR="00F23CB5" w:rsidRDefault="00B82E85" w:rsidP="005A1439">
            <w:pPr>
              <w:rPr>
                <w:rFonts w:ascii="Arial Narrow" w:hAnsi="Arial Narrow" w:cs="Arial"/>
                <w:b/>
                <w:sz w:val="16"/>
                <w:szCs w:val="16"/>
              </w:rPr>
            </w:pPr>
            <w:r>
              <w:rPr>
                <w:rFonts w:ascii="Arial Narrow" w:hAnsi="Arial Narrow" w:cs="Arial"/>
                <w:b/>
                <w:sz w:val="16"/>
                <w:szCs w:val="16"/>
              </w:rPr>
              <w:t>Use accounting software applications to record financial transactions and prepare financial statements.</w:t>
            </w:r>
          </w:p>
          <w:p w:rsidR="00B82E85" w:rsidRPr="00484D75" w:rsidRDefault="00B82E85" w:rsidP="005A1439">
            <w:pPr>
              <w:rPr>
                <w:rFonts w:ascii="Arial Narrow" w:hAnsi="Arial Narrow" w:cs="Arial"/>
                <w:b/>
                <w:sz w:val="16"/>
                <w:szCs w:val="16"/>
              </w:rPr>
            </w:pPr>
          </w:p>
        </w:tc>
        <w:tc>
          <w:tcPr>
            <w:tcW w:w="1620" w:type="dxa"/>
            <w:vAlign w:val="center"/>
          </w:tcPr>
          <w:p w:rsidR="00B82E85" w:rsidRPr="00484D75" w:rsidRDefault="00B82E85" w:rsidP="00EC3582">
            <w:pPr>
              <w:rPr>
                <w:rFonts w:ascii="Arial Narrow" w:hAnsi="Arial Narrow" w:cs="Arial"/>
                <w:b/>
                <w:sz w:val="16"/>
                <w:szCs w:val="16"/>
              </w:rPr>
            </w:pPr>
            <w:r>
              <w:rPr>
                <w:rFonts w:ascii="Arial Narrow" w:hAnsi="Arial Narrow" w:cs="Arial"/>
                <w:b/>
                <w:sz w:val="16"/>
                <w:szCs w:val="16"/>
              </w:rPr>
              <w:t>Prepare general journal entries, including adjusting and closing entries, for both business and governmental entities covering an entire accounting cycle according to accounting standards.</w:t>
            </w:r>
          </w:p>
        </w:tc>
        <w:tc>
          <w:tcPr>
            <w:tcW w:w="1620" w:type="dxa"/>
            <w:vAlign w:val="center"/>
          </w:tcPr>
          <w:p w:rsidR="00F23CB5" w:rsidRDefault="00B82E85" w:rsidP="0052282F">
            <w:pPr>
              <w:rPr>
                <w:rFonts w:ascii="Arial Narrow" w:hAnsi="Arial Narrow" w:cs="Arial"/>
                <w:b/>
                <w:sz w:val="16"/>
                <w:szCs w:val="16"/>
              </w:rPr>
            </w:pPr>
            <w:r>
              <w:rPr>
                <w:rFonts w:ascii="Arial Narrow" w:hAnsi="Arial Narrow" w:cs="Arial"/>
                <w:b/>
                <w:sz w:val="16"/>
                <w:szCs w:val="16"/>
              </w:rPr>
              <w:t>Prepare correct financial statements from a general ledger.</w:t>
            </w:r>
          </w:p>
          <w:p w:rsidR="00B82E85" w:rsidRPr="00484D75" w:rsidRDefault="00B82E85" w:rsidP="0052282F">
            <w:pPr>
              <w:rPr>
                <w:rFonts w:ascii="Arial Narrow" w:hAnsi="Arial Narrow" w:cs="Arial"/>
                <w:b/>
                <w:sz w:val="16"/>
                <w:szCs w:val="16"/>
              </w:rPr>
            </w:pPr>
          </w:p>
        </w:tc>
        <w:tc>
          <w:tcPr>
            <w:tcW w:w="3330" w:type="dxa"/>
            <w:shd w:val="clear" w:color="auto" w:fill="auto"/>
            <w:vAlign w:val="center"/>
          </w:tcPr>
          <w:p w:rsidR="001436D2" w:rsidRPr="00484D75" w:rsidRDefault="00F23CB5" w:rsidP="005A1439">
            <w:pPr>
              <w:rPr>
                <w:rFonts w:ascii="Arial Narrow" w:hAnsi="Arial Narrow" w:cs="Arial"/>
                <w:b/>
                <w:sz w:val="16"/>
                <w:szCs w:val="16"/>
              </w:rPr>
            </w:pPr>
            <w:r w:rsidRPr="00484D75">
              <w:rPr>
                <w:rFonts w:ascii="Arial Narrow" w:hAnsi="Arial Narrow" w:cs="Arial"/>
                <w:b/>
                <w:sz w:val="16"/>
                <w:szCs w:val="16"/>
              </w:rPr>
              <w:t>Comments</w:t>
            </w:r>
            <w:r w:rsidR="001E62EF">
              <w:rPr>
                <w:rFonts w:ascii="Arial Narrow" w:hAnsi="Arial Narrow" w:cs="Arial"/>
                <w:b/>
                <w:sz w:val="16"/>
                <w:szCs w:val="16"/>
              </w:rPr>
              <w:t>:</w:t>
            </w:r>
          </w:p>
        </w:tc>
      </w:tr>
      <w:tr w:rsidR="00F23CB5" w:rsidRPr="00A82475" w:rsidTr="00A82475">
        <w:trPr>
          <w:gridAfter w:val="1"/>
          <w:wAfter w:w="15" w:type="dxa"/>
          <w:cantSplit/>
          <w:trHeight w:val="20"/>
        </w:trPr>
        <w:tc>
          <w:tcPr>
            <w:tcW w:w="3088" w:type="dxa"/>
            <w:shd w:val="clear" w:color="auto" w:fill="auto"/>
            <w:vAlign w:val="center"/>
          </w:tcPr>
          <w:p w:rsidR="00B82E85" w:rsidRPr="00A82475" w:rsidRDefault="00F23CB5" w:rsidP="00AC4367">
            <w:pPr>
              <w:rPr>
                <w:rFonts w:ascii="Arial Narrow" w:hAnsi="Arial Narrow" w:cs="Arial"/>
                <w:sz w:val="16"/>
                <w:szCs w:val="16"/>
              </w:rPr>
            </w:pPr>
            <w:bookmarkStart w:id="1" w:name="OLE_LINK1"/>
            <w:bookmarkStart w:id="2" w:name="OLE_LINK2"/>
            <w:r w:rsidRPr="00A82475">
              <w:rPr>
                <w:rFonts w:ascii="Arial Narrow" w:hAnsi="Arial Narrow" w:cs="Arial"/>
                <w:b/>
                <w:sz w:val="16"/>
                <w:szCs w:val="16"/>
              </w:rPr>
              <w:t>Course</w:t>
            </w:r>
            <w:r w:rsidRPr="00A82475">
              <w:rPr>
                <w:rFonts w:ascii="Arial Narrow" w:hAnsi="Arial Narrow" w:cs="Arial"/>
                <w:sz w:val="16"/>
                <w:szCs w:val="16"/>
              </w:rPr>
              <w:t xml:space="preserve">: </w:t>
            </w:r>
            <w:r w:rsidR="007267FF" w:rsidRPr="00A82475">
              <w:rPr>
                <w:rFonts w:ascii="Arial Narrow" w:hAnsi="Arial Narrow" w:cs="Arial"/>
                <w:sz w:val="16"/>
                <w:szCs w:val="16"/>
              </w:rPr>
              <w:t>ACCT2092</w:t>
            </w:r>
            <w:r w:rsidR="00625EEF" w:rsidRPr="00A82475">
              <w:rPr>
                <w:rFonts w:ascii="Arial Narrow" w:hAnsi="Arial Narrow" w:cs="Arial"/>
                <w:sz w:val="16"/>
                <w:szCs w:val="16"/>
              </w:rPr>
              <w:t xml:space="preserve"> Accounting Capstone</w:t>
            </w:r>
          </w:p>
          <w:p w:rsidR="00F23CB5" w:rsidRPr="00A82475" w:rsidRDefault="00F23CB5" w:rsidP="00AC4367">
            <w:pPr>
              <w:rPr>
                <w:rFonts w:ascii="Arial Narrow" w:hAnsi="Arial Narrow" w:cs="Arial"/>
                <w:sz w:val="16"/>
                <w:szCs w:val="16"/>
              </w:rPr>
            </w:pPr>
            <w:r w:rsidRPr="00A82475">
              <w:rPr>
                <w:rFonts w:ascii="Arial Narrow" w:hAnsi="Arial Narrow" w:cs="Arial"/>
                <w:b/>
                <w:sz w:val="16"/>
                <w:szCs w:val="16"/>
              </w:rPr>
              <w:t>Assessment</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Pr="00A82475">
              <w:rPr>
                <w:rFonts w:ascii="Arial Narrow" w:hAnsi="Arial Narrow" w:cs="Arial"/>
                <w:sz w:val="16"/>
                <w:szCs w:val="16"/>
              </w:rPr>
              <w:t xml:space="preserve"> </w:t>
            </w:r>
            <w:r w:rsidR="00965CCC" w:rsidRPr="00A82475">
              <w:rPr>
                <w:rFonts w:ascii="Arial Narrow" w:hAnsi="Arial Narrow" w:cs="Arial"/>
                <w:sz w:val="16"/>
                <w:szCs w:val="16"/>
              </w:rPr>
              <w:t>MFT Grades/ACCT questions</w:t>
            </w:r>
          </w:p>
          <w:p w:rsidR="00F23CB5" w:rsidRPr="00A82475" w:rsidRDefault="00F23CB5" w:rsidP="00AC4367">
            <w:pPr>
              <w:rPr>
                <w:rFonts w:ascii="Arial Narrow" w:hAnsi="Arial Narrow" w:cs="Arial"/>
                <w:b/>
                <w:sz w:val="16"/>
                <w:szCs w:val="16"/>
              </w:rPr>
            </w:pPr>
            <w:r w:rsidRPr="00A82475">
              <w:rPr>
                <w:rFonts w:ascii="Arial Narrow" w:hAnsi="Arial Narrow" w:cs="Arial"/>
                <w:b/>
                <w:sz w:val="16"/>
                <w:szCs w:val="16"/>
              </w:rPr>
              <w:t xml:space="preserve">Benchmark:   </w:t>
            </w:r>
            <w:r w:rsidR="00410393" w:rsidRPr="00A82475">
              <w:rPr>
                <w:rFonts w:ascii="Arial Narrow" w:hAnsi="Arial Narrow" w:cs="Arial"/>
                <w:b/>
                <w:sz w:val="16"/>
                <w:szCs w:val="16"/>
              </w:rPr>
              <w:t xml:space="preserve"> </w:t>
            </w:r>
            <w:r w:rsidR="00B82E85" w:rsidRPr="00A82475">
              <w:rPr>
                <w:rFonts w:ascii="Arial Narrow" w:hAnsi="Arial Narrow" w:cs="Arial"/>
                <w:b/>
                <w:sz w:val="16"/>
                <w:szCs w:val="16"/>
              </w:rPr>
              <w:t xml:space="preserve"> </w:t>
            </w:r>
            <w:r w:rsidR="00F770B1" w:rsidRPr="00A82475">
              <w:rPr>
                <w:rFonts w:ascii="Arial Narrow" w:hAnsi="Arial Narrow" w:cs="Arial"/>
                <w:b/>
                <w:sz w:val="16"/>
                <w:szCs w:val="16"/>
              </w:rPr>
              <w:t>75</w:t>
            </w:r>
            <w:r w:rsidR="00F770B1" w:rsidRPr="00A82475">
              <w:rPr>
                <w:rFonts w:ascii="Arial Narrow" w:hAnsi="Arial Narrow" w:cs="Arial"/>
                <w:b/>
                <w:sz w:val="16"/>
                <w:szCs w:val="16"/>
                <w:vertAlign w:val="superscript"/>
              </w:rPr>
              <w:t>th</w:t>
            </w:r>
            <w:r w:rsidR="00F770B1" w:rsidRPr="00A82475">
              <w:rPr>
                <w:rFonts w:ascii="Arial Narrow" w:hAnsi="Arial Narrow" w:cs="Arial"/>
                <w:b/>
                <w:sz w:val="16"/>
                <w:szCs w:val="16"/>
              </w:rPr>
              <w:t xml:space="preserve"> percentile</w:t>
            </w:r>
            <w:r w:rsidR="00965CCC" w:rsidRPr="00A82475">
              <w:rPr>
                <w:rFonts w:ascii="Arial Narrow" w:hAnsi="Arial Narrow" w:cs="Arial"/>
                <w:b/>
                <w:sz w:val="16"/>
                <w:szCs w:val="16"/>
              </w:rPr>
              <w:t xml:space="preserve"> or higher</w:t>
            </w:r>
          </w:p>
          <w:p w:rsidR="00F23CB5" w:rsidRPr="00A82475" w:rsidRDefault="00F23CB5" w:rsidP="00B82E85">
            <w:pPr>
              <w:rPr>
                <w:rFonts w:ascii="Arial Narrow" w:hAnsi="Arial Narrow" w:cs="Arial"/>
                <w:sz w:val="16"/>
                <w:szCs w:val="16"/>
              </w:rPr>
            </w:pPr>
            <w:r w:rsidRPr="00A82475">
              <w:rPr>
                <w:rFonts w:ascii="Arial Narrow" w:hAnsi="Arial Narrow" w:cs="Arial"/>
                <w:b/>
                <w:sz w:val="16"/>
                <w:szCs w:val="16"/>
              </w:rPr>
              <w:t>Faculty</w:t>
            </w:r>
            <w:r w:rsidR="00410393" w:rsidRPr="00A82475">
              <w:rPr>
                <w:rFonts w:ascii="Arial Narrow" w:hAnsi="Arial Narrow" w:cs="Arial"/>
                <w:sz w:val="16"/>
                <w:szCs w:val="16"/>
              </w:rPr>
              <w:t xml:space="preserve"> </w:t>
            </w:r>
            <w:r w:rsidR="00B82E85" w:rsidRPr="00A82475">
              <w:rPr>
                <w:rFonts w:ascii="Arial Narrow" w:hAnsi="Arial Narrow" w:cs="Arial"/>
                <w:sz w:val="16"/>
                <w:szCs w:val="16"/>
              </w:rPr>
              <w:t xml:space="preserve">: </w:t>
            </w:r>
            <w:r w:rsidR="00965CCC" w:rsidRPr="00A82475">
              <w:rPr>
                <w:rFonts w:ascii="Arial Narrow" w:hAnsi="Arial Narrow" w:cs="Arial"/>
                <w:sz w:val="16"/>
                <w:szCs w:val="16"/>
              </w:rPr>
              <w:t xml:space="preserve"> Adkins</w:t>
            </w:r>
            <w:bookmarkEnd w:id="1"/>
            <w:bookmarkEnd w:id="2"/>
          </w:p>
        </w:tc>
        <w:tc>
          <w:tcPr>
            <w:tcW w:w="2067" w:type="dxa"/>
            <w:shd w:val="clear" w:color="auto" w:fill="auto"/>
            <w:vAlign w:val="center"/>
          </w:tcPr>
          <w:p w:rsidR="00F23CB5" w:rsidRPr="00A82475" w:rsidRDefault="0091670A" w:rsidP="00E106A3">
            <w:pPr>
              <w:rPr>
                <w:rFonts w:ascii="Arial Narrow" w:hAnsi="Arial Narrow" w:cs="Arial"/>
                <w:sz w:val="16"/>
                <w:szCs w:val="16"/>
              </w:rPr>
            </w:pPr>
            <w:r w:rsidRPr="00A82475">
              <w:rPr>
                <w:rFonts w:ascii="Arial Narrow" w:hAnsi="Arial Narrow" w:cs="Arial"/>
                <w:sz w:val="16"/>
                <w:szCs w:val="16"/>
              </w:rPr>
              <w:t>14.15</w:t>
            </w:r>
            <w:r w:rsidR="002D71F1" w:rsidRPr="00A82475">
              <w:rPr>
                <w:rFonts w:ascii="Arial Narrow" w:hAnsi="Arial Narrow" w:cs="Arial"/>
                <w:sz w:val="16"/>
                <w:szCs w:val="16"/>
              </w:rPr>
              <w:t>--</w:t>
            </w:r>
            <w:r w:rsidR="00E106A3" w:rsidRPr="00A82475">
              <w:rPr>
                <w:rFonts w:ascii="Arial Narrow" w:hAnsi="Arial Narrow" w:cs="Arial"/>
                <w:sz w:val="16"/>
                <w:szCs w:val="16"/>
              </w:rPr>
              <w:t>95th percentile</w:t>
            </w:r>
            <w:r w:rsidR="002D71F1" w:rsidRPr="00A82475">
              <w:rPr>
                <w:rFonts w:ascii="Arial Narrow" w:hAnsi="Arial Narrow" w:cs="Arial"/>
                <w:sz w:val="16"/>
                <w:szCs w:val="16"/>
              </w:rPr>
              <w:t xml:space="preserve"> (n=16)</w:t>
            </w:r>
          </w:p>
          <w:p w:rsidR="002D71F1" w:rsidRPr="00A82475" w:rsidRDefault="002D71F1" w:rsidP="002D71F1">
            <w:pPr>
              <w:rPr>
                <w:rFonts w:ascii="Arial Narrow" w:hAnsi="Arial Narrow" w:cs="Arial"/>
                <w:sz w:val="16"/>
                <w:szCs w:val="16"/>
              </w:rPr>
            </w:pPr>
            <w:r w:rsidRPr="00A82475">
              <w:rPr>
                <w:rFonts w:ascii="Arial Narrow" w:hAnsi="Arial Narrow" w:cs="Arial"/>
                <w:sz w:val="16"/>
                <w:szCs w:val="16"/>
              </w:rPr>
              <w:t>15.16--99th percentile (n=16)</w:t>
            </w:r>
          </w:p>
          <w:p w:rsidR="002D71F1" w:rsidRPr="00A82475" w:rsidRDefault="002D71F1" w:rsidP="002D71F1">
            <w:pPr>
              <w:rPr>
                <w:rFonts w:ascii="Arial Narrow" w:hAnsi="Arial Narrow" w:cs="Arial"/>
                <w:sz w:val="16"/>
                <w:szCs w:val="16"/>
              </w:rPr>
            </w:pPr>
            <w:r w:rsidRPr="00A82475">
              <w:rPr>
                <w:rFonts w:ascii="Arial Narrow" w:hAnsi="Arial Narrow" w:cs="Arial"/>
                <w:sz w:val="16"/>
                <w:szCs w:val="16"/>
              </w:rPr>
              <w:t>16.17--99th percentile (n=7)</w:t>
            </w:r>
          </w:p>
          <w:p w:rsidR="002D71F1" w:rsidRPr="00A82475" w:rsidRDefault="002D71F1" w:rsidP="002D71F1">
            <w:pPr>
              <w:rPr>
                <w:rFonts w:ascii="Arial Narrow" w:hAnsi="Arial Narrow" w:cs="Arial"/>
                <w:sz w:val="16"/>
                <w:szCs w:val="16"/>
              </w:rPr>
            </w:pPr>
            <w:r w:rsidRPr="00A82475">
              <w:rPr>
                <w:rFonts w:ascii="Arial Narrow" w:hAnsi="Arial Narrow" w:cs="Arial"/>
                <w:sz w:val="16"/>
                <w:szCs w:val="16"/>
              </w:rPr>
              <w:t>17.18--99th percentile (n=9)</w:t>
            </w:r>
          </w:p>
          <w:p w:rsidR="002D71F1" w:rsidRPr="00A82475" w:rsidRDefault="00C55E64" w:rsidP="002D71F1">
            <w:pPr>
              <w:rPr>
                <w:rFonts w:ascii="Arial Narrow" w:hAnsi="Arial Narrow" w:cs="Arial"/>
                <w:sz w:val="16"/>
                <w:szCs w:val="16"/>
              </w:rPr>
            </w:pPr>
            <w:r w:rsidRPr="00A82475">
              <w:rPr>
                <w:rFonts w:ascii="Arial Narrow" w:hAnsi="Arial Narrow" w:cs="Arial"/>
                <w:sz w:val="16"/>
                <w:szCs w:val="16"/>
              </w:rPr>
              <w:t>18.19 – 94</w:t>
            </w:r>
            <w:r w:rsidRPr="00A82475">
              <w:rPr>
                <w:rFonts w:ascii="Arial Narrow" w:hAnsi="Arial Narrow" w:cs="Arial"/>
                <w:sz w:val="16"/>
                <w:szCs w:val="16"/>
                <w:vertAlign w:val="superscript"/>
              </w:rPr>
              <w:t>th</w:t>
            </w:r>
            <w:r w:rsidRPr="00A82475">
              <w:rPr>
                <w:rFonts w:ascii="Arial Narrow" w:hAnsi="Arial Narrow" w:cs="Arial"/>
                <w:sz w:val="16"/>
                <w:szCs w:val="16"/>
              </w:rPr>
              <w:t xml:space="preserve"> percentile (n=11)</w:t>
            </w:r>
          </w:p>
          <w:p w:rsidR="002D71F1" w:rsidRPr="00A82475" w:rsidRDefault="002D71F1" w:rsidP="002D71F1">
            <w:pPr>
              <w:rPr>
                <w:rFonts w:ascii="Arial Narrow" w:hAnsi="Arial Narrow" w:cs="Arial"/>
                <w:sz w:val="16"/>
                <w:szCs w:val="16"/>
              </w:rPr>
            </w:pPr>
          </w:p>
          <w:p w:rsidR="00F4449A" w:rsidRPr="00A82475" w:rsidRDefault="00F4449A" w:rsidP="00F4449A">
            <w:pPr>
              <w:rPr>
                <w:rFonts w:ascii="Arial Narrow" w:hAnsi="Arial Narrow" w:cs="Arial"/>
                <w:sz w:val="16"/>
                <w:szCs w:val="16"/>
                <w:u w:val="single"/>
              </w:rPr>
            </w:pPr>
            <w:r w:rsidRPr="00A82475">
              <w:rPr>
                <w:rFonts w:ascii="Arial Narrow" w:hAnsi="Arial Narrow" w:cs="Arial"/>
                <w:sz w:val="16"/>
                <w:szCs w:val="16"/>
                <w:u w:val="single"/>
              </w:rPr>
              <w:t>201</w:t>
            </w:r>
            <w:r w:rsidR="00C55E64" w:rsidRPr="00A82475">
              <w:rPr>
                <w:rFonts w:ascii="Arial Narrow" w:hAnsi="Arial Narrow" w:cs="Arial"/>
                <w:sz w:val="16"/>
                <w:szCs w:val="16"/>
                <w:u w:val="single"/>
              </w:rPr>
              <w:t>9</w:t>
            </w:r>
            <w:r w:rsidRPr="00A82475">
              <w:rPr>
                <w:rFonts w:ascii="Arial Narrow" w:hAnsi="Arial Narrow" w:cs="Arial"/>
                <w:sz w:val="16"/>
                <w:szCs w:val="16"/>
                <w:u w:val="single"/>
              </w:rPr>
              <w:t>.20</w:t>
            </w:r>
            <w:r w:rsidR="00C55E64" w:rsidRPr="00A82475">
              <w:rPr>
                <w:rFonts w:ascii="Arial Narrow" w:hAnsi="Arial Narrow" w:cs="Arial"/>
                <w:sz w:val="16"/>
                <w:szCs w:val="16"/>
                <w:u w:val="single"/>
              </w:rPr>
              <w:t>20</w:t>
            </w:r>
            <w:r w:rsidRPr="00A82475">
              <w:rPr>
                <w:rFonts w:ascii="Arial Narrow" w:hAnsi="Arial Narrow" w:cs="Arial"/>
                <w:sz w:val="16"/>
                <w:szCs w:val="16"/>
                <w:u w:val="single"/>
              </w:rPr>
              <w:t xml:space="preserve"> results</w:t>
            </w:r>
          </w:p>
          <w:p w:rsidR="00F4449A" w:rsidRPr="00A82475" w:rsidRDefault="00BC20E7" w:rsidP="00F4449A">
            <w:pPr>
              <w:rPr>
                <w:rFonts w:ascii="Arial Narrow" w:hAnsi="Arial Narrow" w:cs="Arial"/>
                <w:sz w:val="16"/>
                <w:szCs w:val="16"/>
              </w:rPr>
            </w:pPr>
            <w:r w:rsidRPr="00A82475">
              <w:rPr>
                <w:rFonts w:ascii="Arial Narrow" w:hAnsi="Arial Narrow" w:cs="Arial"/>
                <w:sz w:val="16"/>
                <w:szCs w:val="16"/>
              </w:rPr>
              <w:t>99</w:t>
            </w:r>
            <w:r w:rsidR="00F4449A" w:rsidRPr="00A82475">
              <w:rPr>
                <w:rFonts w:ascii="Arial Narrow" w:hAnsi="Arial Narrow" w:cs="Arial"/>
                <w:sz w:val="16"/>
                <w:szCs w:val="16"/>
                <w:vertAlign w:val="superscript"/>
              </w:rPr>
              <w:t>th</w:t>
            </w:r>
            <w:r w:rsidR="00F4449A" w:rsidRPr="00A82475">
              <w:rPr>
                <w:rFonts w:ascii="Arial Narrow" w:hAnsi="Arial Narrow" w:cs="Arial"/>
                <w:sz w:val="16"/>
                <w:szCs w:val="16"/>
              </w:rPr>
              <w:t xml:space="preserve"> percentile</w:t>
            </w:r>
          </w:p>
          <w:p w:rsidR="00F4449A" w:rsidRPr="00A82475" w:rsidRDefault="00BC20E7" w:rsidP="00F4449A">
            <w:pPr>
              <w:rPr>
                <w:rFonts w:ascii="Arial Narrow" w:hAnsi="Arial Narrow" w:cs="Arial"/>
                <w:sz w:val="16"/>
                <w:szCs w:val="16"/>
              </w:rPr>
            </w:pPr>
            <w:r w:rsidRPr="00A82475">
              <w:rPr>
                <w:rFonts w:ascii="Arial Narrow" w:hAnsi="Arial Narrow" w:cs="Arial"/>
                <w:sz w:val="16"/>
                <w:szCs w:val="16"/>
              </w:rPr>
              <w:t>10</w:t>
            </w:r>
            <w:r w:rsidR="00F4449A" w:rsidRPr="00A82475">
              <w:rPr>
                <w:rFonts w:ascii="Arial Narrow" w:hAnsi="Arial Narrow" w:cs="Arial"/>
                <w:sz w:val="16"/>
                <w:szCs w:val="16"/>
              </w:rPr>
              <w:t xml:space="preserve"> students</w:t>
            </w:r>
          </w:p>
          <w:p w:rsidR="00F770B1" w:rsidRPr="00A82475" w:rsidRDefault="00F770B1" w:rsidP="00E106A3">
            <w:pPr>
              <w:rPr>
                <w:rFonts w:ascii="Arial Narrow" w:hAnsi="Arial Narrow" w:cs="Arial"/>
                <w:sz w:val="16"/>
                <w:szCs w:val="16"/>
                <w:u w:val="single"/>
              </w:rPr>
            </w:pPr>
          </w:p>
          <w:p w:rsidR="00F4449A" w:rsidRPr="00A82475" w:rsidRDefault="00F4449A" w:rsidP="00E106A3">
            <w:pPr>
              <w:rPr>
                <w:rFonts w:ascii="Arial Narrow" w:hAnsi="Arial Narrow" w:cs="Arial"/>
                <w:sz w:val="16"/>
                <w:szCs w:val="16"/>
                <w:u w:val="single"/>
              </w:rPr>
            </w:pPr>
          </w:p>
          <w:p w:rsidR="00F770B1" w:rsidRPr="00A82475" w:rsidRDefault="00F770B1" w:rsidP="00F770B1">
            <w:pPr>
              <w:rPr>
                <w:rFonts w:ascii="Arial Narrow" w:hAnsi="Arial Narrow" w:cs="Arial"/>
                <w:sz w:val="16"/>
                <w:szCs w:val="16"/>
              </w:rPr>
            </w:pPr>
            <w:r w:rsidRPr="00A82475">
              <w:rPr>
                <w:rFonts w:ascii="Arial Narrow" w:hAnsi="Arial Narrow" w:cs="Arial"/>
                <w:sz w:val="16"/>
                <w:szCs w:val="16"/>
              </w:rPr>
              <w:t>ACCT students</w:t>
            </w:r>
          </w:p>
          <w:p w:rsidR="00F770B1" w:rsidRPr="00A82475" w:rsidRDefault="00F770B1" w:rsidP="00F770B1">
            <w:pPr>
              <w:rPr>
                <w:rFonts w:ascii="Arial Narrow" w:hAnsi="Arial Narrow" w:cs="Arial"/>
                <w:sz w:val="16"/>
                <w:szCs w:val="16"/>
              </w:rPr>
            </w:pPr>
            <w:r w:rsidRPr="00A82475">
              <w:rPr>
                <w:rFonts w:ascii="Arial Narrow" w:hAnsi="Arial Narrow" w:cs="Arial"/>
                <w:sz w:val="16"/>
                <w:szCs w:val="16"/>
              </w:rPr>
              <w:t>ACCT questions on MFT exam</w:t>
            </w:r>
          </w:p>
          <w:p w:rsidR="00430F48" w:rsidRPr="00A82475" w:rsidRDefault="00430F48" w:rsidP="00E106A3">
            <w:pPr>
              <w:rPr>
                <w:rFonts w:ascii="Arial Narrow" w:hAnsi="Arial Narrow" w:cs="Arial"/>
                <w:sz w:val="16"/>
                <w:szCs w:val="16"/>
              </w:rPr>
            </w:pPr>
          </w:p>
        </w:tc>
        <w:tc>
          <w:tcPr>
            <w:tcW w:w="1890" w:type="dxa"/>
            <w:shd w:val="clear" w:color="auto" w:fill="auto"/>
            <w:vAlign w:val="center"/>
          </w:tcPr>
          <w:p w:rsidR="00F23CB5" w:rsidRPr="00A82475" w:rsidRDefault="00F23CB5" w:rsidP="005A1439">
            <w:pPr>
              <w:rPr>
                <w:rFonts w:ascii="Arial Narrow" w:hAnsi="Arial Narrow" w:cs="Arial"/>
                <w:sz w:val="16"/>
                <w:szCs w:val="16"/>
              </w:rPr>
            </w:pPr>
          </w:p>
        </w:tc>
        <w:tc>
          <w:tcPr>
            <w:tcW w:w="1620" w:type="dxa"/>
            <w:shd w:val="clear" w:color="auto" w:fill="auto"/>
          </w:tcPr>
          <w:p w:rsidR="00F23CB5" w:rsidRPr="00A82475" w:rsidRDefault="00F23CB5" w:rsidP="005A1439">
            <w:pPr>
              <w:rPr>
                <w:rFonts w:ascii="Arial Narrow" w:hAnsi="Arial Narrow" w:cs="Arial"/>
                <w:sz w:val="16"/>
                <w:szCs w:val="16"/>
              </w:rPr>
            </w:pPr>
          </w:p>
        </w:tc>
        <w:tc>
          <w:tcPr>
            <w:tcW w:w="1620" w:type="dxa"/>
            <w:shd w:val="clear" w:color="auto" w:fill="auto"/>
          </w:tcPr>
          <w:p w:rsidR="00F23CB5" w:rsidRPr="00A82475" w:rsidRDefault="00F23CB5" w:rsidP="005A1439">
            <w:pPr>
              <w:rPr>
                <w:rFonts w:ascii="Arial Narrow" w:hAnsi="Arial Narrow" w:cs="Arial"/>
                <w:sz w:val="16"/>
                <w:szCs w:val="16"/>
              </w:rPr>
            </w:pPr>
          </w:p>
        </w:tc>
        <w:tc>
          <w:tcPr>
            <w:tcW w:w="3330" w:type="dxa"/>
            <w:shd w:val="clear" w:color="auto" w:fill="auto"/>
          </w:tcPr>
          <w:p w:rsidR="00FE0280" w:rsidRPr="00A82475" w:rsidRDefault="00B23C3B" w:rsidP="00F770B1">
            <w:pPr>
              <w:rPr>
                <w:rFonts w:ascii="Arial Narrow" w:hAnsi="Arial Narrow" w:cs="Arial"/>
                <w:sz w:val="16"/>
                <w:szCs w:val="16"/>
              </w:rPr>
            </w:pPr>
            <w:r w:rsidRPr="00A82475">
              <w:rPr>
                <w:rFonts w:ascii="Arial Narrow" w:hAnsi="Arial Narrow" w:cs="Arial"/>
                <w:sz w:val="16"/>
                <w:szCs w:val="16"/>
              </w:rPr>
              <w:t>Analysis:  results we</w:t>
            </w:r>
            <w:r w:rsidR="00FE0280" w:rsidRPr="00A82475">
              <w:rPr>
                <w:rFonts w:ascii="Arial Narrow" w:hAnsi="Arial Narrow" w:cs="Arial"/>
                <w:sz w:val="16"/>
                <w:szCs w:val="16"/>
              </w:rPr>
              <w:t>re typical for previous years.  This exam m</w:t>
            </w:r>
            <w:r w:rsidRPr="00A82475">
              <w:rPr>
                <w:rFonts w:ascii="Arial Narrow" w:hAnsi="Arial Narrow" w:cs="Arial"/>
                <w:sz w:val="16"/>
                <w:szCs w:val="16"/>
              </w:rPr>
              <w:t>easures</w:t>
            </w:r>
            <w:r w:rsidR="00FE0280" w:rsidRPr="00A82475">
              <w:rPr>
                <w:rFonts w:ascii="Arial Narrow" w:hAnsi="Arial Narrow" w:cs="Arial"/>
                <w:sz w:val="16"/>
                <w:szCs w:val="16"/>
              </w:rPr>
              <w:t xml:space="preserve"> 2-year degree seeking management students across the country (not accounting students).  It is assumed that ACCT students should do very well when compared to this group.  </w:t>
            </w:r>
          </w:p>
          <w:p w:rsidR="00FE0280" w:rsidRPr="00A82475" w:rsidRDefault="00FE0280" w:rsidP="00F770B1">
            <w:pPr>
              <w:rPr>
                <w:rFonts w:ascii="Arial Narrow" w:hAnsi="Arial Narrow" w:cs="Arial"/>
                <w:sz w:val="16"/>
                <w:szCs w:val="16"/>
              </w:rPr>
            </w:pPr>
          </w:p>
          <w:p w:rsidR="00A76F0F" w:rsidRPr="00A82475" w:rsidRDefault="00A76F0F" w:rsidP="00F770B1">
            <w:pPr>
              <w:rPr>
                <w:rFonts w:ascii="Arial Narrow" w:hAnsi="Arial Narrow" w:cs="Arial"/>
                <w:sz w:val="16"/>
                <w:szCs w:val="16"/>
              </w:rPr>
            </w:pPr>
            <w:r w:rsidRPr="00A82475">
              <w:rPr>
                <w:rFonts w:ascii="Arial Narrow" w:hAnsi="Arial Narrow" w:cs="Arial"/>
                <w:sz w:val="16"/>
                <w:szCs w:val="16"/>
              </w:rPr>
              <w:t xml:space="preserve">The accounting questions on the exam come from only beginning financial and managerial accounting.  </w:t>
            </w:r>
          </w:p>
          <w:p w:rsidR="00A76F0F" w:rsidRPr="00A82475" w:rsidRDefault="00A76F0F" w:rsidP="00F770B1">
            <w:pPr>
              <w:rPr>
                <w:rFonts w:ascii="Arial Narrow" w:hAnsi="Arial Narrow" w:cs="Arial"/>
                <w:sz w:val="16"/>
                <w:szCs w:val="16"/>
              </w:rPr>
            </w:pPr>
          </w:p>
          <w:p w:rsidR="00A76F0F" w:rsidRPr="00A82475" w:rsidRDefault="00A76F0F" w:rsidP="00F770B1">
            <w:pPr>
              <w:rPr>
                <w:rFonts w:ascii="Arial Narrow" w:hAnsi="Arial Narrow" w:cs="Arial"/>
                <w:sz w:val="16"/>
                <w:szCs w:val="16"/>
              </w:rPr>
            </w:pPr>
          </w:p>
          <w:p w:rsidR="005F1962" w:rsidRPr="00A82475" w:rsidRDefault="00FE0280" w:rsidP="00F770B1">
            <w:pPr>
              <w:rPr>
                <w:rFonts w:ascii="Arial Narrow" w:hAnsi="Arial Narrow" w:cs="Arial"/>
                <w:sz w:val="16"/>
                <w:szCs w:val="16"/>
              </w:rPr>
            </w:pPr>
            <w:r w:rsidRPr="00A82475">
              <w:rPr>
                <w:rFonts w:ascii="Arial Narrow" w:hAnsi="Arial Narrow" w:cs="Arial"/>
                <w:sz w:val="16"/>
                <w:szCs w:val="16"/>
              </w:rPr>
              <w:t xml:space="preserve">Action Item:  </w:t>
            </w:r>
            <w:r w:rsidR="00BC20E7" w:rsidRPr="00A82475">
              <w:rPr>
                <w:rFonts w:ascii="Arial Narrow" w:hAnsi="Arial Narrow" w:cs="Arial"/>
                <w:sz w:val="16"/>
                <w:szCs w:val="16"/>
              </w:rPr>
              <w:t>Af</w:t>
            </w:r>
            <w:r w:rsidR="00A82475">
              <w:rPr>
                <w:rFonts w:ascii="Arial Narrow" w:hAnsi="Arial Narrow" w:cs="Arial"/>
                <w:sz w:val="16"/>
                <w:szCs w:val="16"/>
              </w:rPr>
              <w:t>ter reviewing this exam,</w:t>
            </w:r>
            <w:r w:rsidR="00BC20E7" w:rsidRPr="00A82475">
              <w:rPr>
                <w:rFonts w:ascii="Arial Narrow" w:hAnsi="Arial Narrow" w:cs="Arial"/>
                <w:sz w:val="16"/>
                <w:szCs w:val="16"/>
              </w:rPr>
              <w:t xml:space="preserve"> it has been decided that it is in the best interest of ACCT students to stop using this exam for assessment purposes.  Students in Spring 2020 are the last group that will take this exam.  An assessment of </w:t>
            </w:r>
            <w:proofErr w:type="gramStart"/>
            <w:r w:rsidR="00A82475">
              <w:rPr>
                <w:rFonts w:ascii="Arial Narrow" w:hAnsi="Arial Narrow" w:cs="Arial"/>
                <w:sz w:val="16"/>
                <w:szCs w:val="16"/>
              </w:rPr>
              <w:t xml:space="preserve">basic </w:t>
            </w:r>
            <w:r w:rsidR="00BC20E7" w:rsidRPr="00A82475">
              <w:rPr>
                <w:rFonts w:ascii="Arial Narrow" w:hAnsi="Arial Narrow" w:cs="Arial"/>
                <w:sz w:val="16"/>
                <w:szCs w:val="16"/>
              </w:rPr>
              <w:t xml:space="preserve"> acc</w:t>
            </w:r>
            <w:r w:rsidR="00A82475">
              <w:rPr>
                <w:rFonts w:ascii="Arial Narrow" w:hAnsi="Arial Narrow" w:cs="Arial"/>
                <w:sz w:val="16"/>
                <w:szCs w:val="16"/>
              </w:rPr>
              <w:t>oun</w:t>
            </w:r>
            <w:r w:rsidR="00BC20E7" w:rsidRPr="00A82475">
              <w:rPr>
                <w:rFonts w:ascii="Arial Narrow" w:hAnsi="Arial Narrow" w:cs="Arial"/>
                <w:sz w:val="16"/>
                <w:szCs w:val="16"/>
              </w:rPr>
              <w:t>t</w:t>
            </w:r>
            <w:r w:rsidR="00A82475">
              <w:rPr>
                <w:rFonts w:ascii="Arial Narrow" w:hAnsi="Arial Narrow" w:cs="Arial"/>
                <w:sz w:val="16"/>
                <w:szCs w:val="16"/>
              </w:rPr>
              <w:t>ing</w:t>
            </w:r>
            <w:proofErr w:type="gramEnd"/>
            <w:r w:rsidR="00BC20E7" w:rsidRPr="00A82475">
              <w:rPr>
                <w:rFonts w:ascii="Arial Narrow" w:hAnsi="Arial Narrow" w:cs="Arial"/>
                <w:sz w:val="16"/>
                <w:szCs w:val="16"/>
              </w:rPr>
              <w:t xml:space="preserve"> skills will be developed for 2</w:t>
            </w:r>
            <w:r w:rsidR="00BC20E7" w:rsidRPr="00A82475">
              <w:rPr>
                <w:rFonts w:ascii="Arial Narrow" w:hAnsi="Arial Narrow" w:cs="Arial"/>
                <w:sz w:val="16"/>
                <w:szCs w:val="16"/>
                <w:vertAlign w:val="superscript"/>
              </w:rPr>
              <w:t>nd</w:t>
            </w:r>
            <w:r w:rsidR="00BC20E7" w:rsidRPr="00A82475">
              <w:rPr>
                <w:rFonts w:ascii="Arial Narrow" w:hAnsi="Arial Narrow" w:cs="Arial"/>
                <w:sz w:val="16"/>
                <w:szCs w:val="16"/>
              </w:rPr>
              <w:t xml:space="preserve"> year students.</w:t>
            </w:r>
          </w:p>
          <w:p w:rsidR="00D60542" w:rsidRPr="00A82475" w:rsidRDefault="00D60542" w:rsidP="00F770B1">
            <w:pPr>
              <w:rPr>
                <w:rFonts w:ascii="Arial Narrow" w:hAnsi="Arial Narrow" w:cs="Arial"/>
                <w:sz w:val="16"/>
                <w:szCs w:val="16"/>
              </w:rPr>
            </w:pPr>
          </w:p>
          <w:p w:rsidR="00BC20E7" w:rsidRPr="00A82475" w:rsidRDefault="00BC20E7" w:rsidP="00F770B1">
            <w:pPr>
              <w:rPr>
                <w:rFonts w:ascii="Arial Narrow" w:hAnsi="Arial Narrow" w:cs="Arial"/>
                <w:sz w:val="16"/>
                <w:szCs w:val="16"/>
              </w:rPr>
            </w:pPr>
            <w:r w:rsidRPr="00A82475">
              <w:rPr>
                <w:rFonts w:ascii="Arial Narrow" w:hAnsi="Arial Narrow" w:cs="Arial"/>
                <w:sz w:val="16"/>
                <w:szCs w:val="16"/>
              </w:rPr>
              <w:t xml:space="preserve">By taking the ACCT students out, the exam can better assess BUSM students.  </w:t>
            </w:r>
          </w:p>
          <w:p w:rsidR="00FE0280" w:rsidRPr="00A82475" w:rsidRDefault="00FE0280" w:rsidP="0084537C">
            <w:pPr>
              <w:rPr>
                <w:rFonts w:ascii="Arial Narrow" w:hAnsi="Arial Narrow" w:cs="Arial"/>
                <w:sz w:val="16"/>
                <w:szCs w:val="16"/>
              </w:rPr>
            </w:pPr>
          </w:p>
        </w:tc>
      </w:tr>
      <w:tr w:rsidR="00F23CB5" w:rsidRPr="00A82475" w:rsidTr="00A82475">
        <w:trPr>
          <w:gridAfter w:val="1"/>
          <w:wAfter w:w="15" w:type="dxa"/>
          <w:cantSplit/>
          <w:trHeight w:val="20"/>
        </w:trPr>
        <w:tc>
          <w:tcPr>
            <w:tcW w:w="3088" w:type="dxa"/>
            <w:shd w:val="clear" w:color="auto" w:fill="auto"/>
            <w:vAlign w:val="center"/>
          </w:tcPr>
          <w:p w:rsidR="00F23CB5" w:rsidRPr="00A82475" w:rsidRDefault="00F23CB5" w:rsidP="00010A58">
            <w:pPr>
              <w:rPr>
                <w:rFonts w:ascii="Arial Narrow" w:hAnsi="Arial Narrow" w:cs="Arial"/>
                <w:sz w:val="16"/>
                <w:szCs w:val="16"/>
              </w:rPr>
            </w:pPr>
            <w:r w:rsidRPr="00A82475">
              <w:rPr>
                <w:rFonts w:ascii="Arial Narrow" w:hAnsi="Arial Narrow" w:cs="Arial"/>
                <w:b/>
                <w:sz w:val="16"/>
                <w:szCs w:val="16"/>
              </w:rPr>
              <w:lastRenderedPageBreak/>
              <w:t>Course</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0075708B" w:rsidRPr="00A82475">
              <w:rPr>
                <w:rFonts w:ascii="Arial Narrow" w:hAnsi="Arial Narrow" w:cs="Arial"/>
                <w:sz w:val="16"/>
                <w:szCs w:val="16"/>
              </w:rPr>
              <w:t>ACCT2030- Intermediate I</w:t>
            </w:r>
          </w:p>
          <w:p w:rsidR="00F23CB5" w:rsidRPr="00A82475" w:rsidRDefault="00F23CB5" w:rsidP="00AC4367">
            <w:pPr>
              <w:rPr>
                <w:rFonts w:ascii="Arial Narrow" w:hAnsi="Arial Narrow" w:cs="Arial"/>
                <w:sz w:val="16"/>
                <w:szCs w:val="16"/>
              </w:rPr>
            </w:pPr>
            <w:r w:rsidRPr="00A82475">
              <w:rPr>
                <w:rFonts w:ascii="Arial Narrow" w:hAnsi="Arial Narrow" w:cs="Arial"/>
                <w:b/>
                <w:sz w:val="16"/>
                <w:szCs w:val="16"/>
              </w:rPr>
              <w:t>Assessment</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000F4CC6" w:rsidRPr="00A82475">
              <w:rPr>
                <w:rFonts w:ascii="Arial Narrow" w:hAnsi="Arial Narrow" w:cs="Arial"/>
                <w:sz w:val="16"/>
                <w:szCs w:val="16"/>
              </w:rPr>
              <w:t>Graded Homework</w:t>
            </w:r>
            <w:r w:rsidR="00985008" w:rsidRPr="00A82475">
              <w:rPr>
                <w:rFonts w:ascii="Arial Narrow" w:hAnsi="Arial Narrow" w:cs="Arial"/>
                <w:sz w:val="16"/>
                <w:szCs w:val="16"/>
              </w:rPr>
              <w:t xml:space="preserve"> over financial statements only (3 separate </w:t>
            </w:r>
            <w:r w:rsidR="00107625" w:rsidRPr="00A82475">
              <w:rPr>
                <w:rFonts w:ascii="Arial Narrow" w:hAnsi="Arial Narrow" w:cs="Arial"/>
                <w:sz w:val="16"/>
                <w:szCs w:val="16"/>
              </w:rPr>
              <w:t>financial statements and Problem 3-4 graded homework</w:t>
            </w:r>
            <w:r w:rsidR="00985008" w:rsidRPr="00A82475">
              <w:rPr>
                <w:rFonts w:ascii="Arial Narrow" w:hAnsi="Arial Narrow" w:cs="Arial"/>
                <w:sz w:val="16"/>
                <w:szCs w:val="16"/>
              </w:rPr>
              <w:t>)</w:t>
            </w:r>
          </w:p>
          <w:p w:rsidR="00F23CB5" w:rsidRPr="00A82475" w:rsidRDefault="00F23CB5" w:rsidP="00AC4367">
            <w:pPr>
              <w:rPr>
                <w:rFonts w:ascii="Arial Narrow" w:hAnsi="Arial Narrow" w:cs="Arial"/>
                <w:b/>
                <w:sz w:val="16"/>
                <w:szCs w:val="16"/>
              </w:rPr>
            </w:pPr>
            <w:r w:rsidRPr="00A82475">
              <w:rPr>
                <w:rFonts w:ascii="Arial Narrow" w:hAnsi="Arial Narrow" w:cs="Arial"/>
                <w:b/>
                <w:sz w:val="16"/>
                <w:szCs w:val="16"/>
              </w:rPr>
              <w:t>Benchmark</w:t>
            </w:r>
            <w:r w:rsidRPr="00A82475">
              <w:rPr>
                <w:rFonts w:ascii="Arial Narrow" w:hAnsi="Arial Narrow" w:cs="Arial"/>
                <w:sz w:val="16"/>
                <w:szCs w:val="16"/>
              </w:rPr>
              <w:t xml:space="preserve">:  </w:t>
            </w:r>
            <w:r w:rsidR="00410393" w:rsidRPr="00A82475">
              <w:rPr>
                <w:rFonts w:ascii="Arial Narrow" w:hAnsi="Arial Narrow" w:cs="Arial"/>
                <w:b/>
                <w:sz w:val="16"/>
                <w:szCs w:val="16"/>
              </w:rPr>
              <w:t xml:space="preserve"> </w:t>
            </w:r>
            <w:r w:rsidR="00BF4531" w:rsidRPr="00A82475">
              <w:rPr>
                <w:rFonts w:ascii="Arial Narrow" w:hAnsi="Arial Narrow" w:cs="Arial"/>
                <w:b/>
                <w:sz w:val="16"/>
                <w:szCs w:val="16"/>
              </w:rPr>
              <w:t>75% or higher</w:t>
            </w:r>
          </w:p>
          <w:p w:rsidR="00F23CB5" w:rsidRPr="00A82475" w:rsidRDefault="00F23CB5" w:rsidP="00410393">
            <w:pPr>
              <w:rPr>
                <w:rFonts w:ascii="Arial Narrow" w:hAnsi="Arial Narrow" w:cs="Arial"/>
                <w:sz w:val="16"/>
                <w:szCs w:val="16"/>
              </w:rPr>
            </w:pPr>
            <w:r w:rsidRPr="00A82475">
              <w:rPr>
                <w:rFonts w:ascii="Arial Narrow" w:hAnsi="Arial Narrow" w:cs="Arial"/>
                <w:b/>
                <w:sz w:val="16"/>
                <w:szCs w:val="16"/>
              </w:rPr>
              <w:t>Faculty</w:t>
            </w:r>
            <w:r w:rsidR="00971136" w:rsidRPr="00A82475">
              <w:rPr>
                <w:rFonts w:ascii="Arial Narrow" w:hAnsi="Arial Narrow" w:cs="Arial"/>
                <w:sz w:val="16"/>
                <w:szCs w:val="16"/>
              </w:rPr>
              <w:t xml:space="preserve">: </w:t>
            </w:r>
            <w:r w:rsidR="00BF4531" w:rsidRPr="00A82475">
              <w:rPr>
                <w:rFonts w:ascii="Arial Narrow" w:hAnsi="Arial Narrow" w:cs="Arial"/>
                <w:sz w:val="16"/>
                <w:szCs w:val="16"/>
              </w:rPr>
              <w:t>Adkins</w:t>
            </w:r>
          </w:p>
          <w:p w:rsidR="00BF4531" w:rsidRPr="00A82475" w:rsidRDefault="00F567BA" w:rsidP="00410393">
            <w:pPr>
              <w:rPr>
                <w:rFonts w:ascii="Arial Narrow" w:hAnsi="Arial Narrow" w:cs="Arial"/>
                <w:sz w:val="16"/>
                <w:szCs w:val="16"/>
              </w:rPr>
            </w:pPr>
            <w:r w:rsidRPr="00A82475">
              <w:rPr>
                <w:rFonts w:ascii="Arial Narrow" w:hAnsi="Arial Narrow" w:cs="Arial"/>
                <w:noProof/>
                <w:sz w:val="16"/>
                <w:szCs w:val="16"/>
              </w:rPr>
              <mc:AlternateContent>
                <mc:Choice Requires="wps">
                  <w:drawing>
                    <wp:anchor distT="0" distB="0" distL="114300" distR="114300" simplePos="0" relativeHeight="251660288" behindDoc="0" locked="0" layoutInCell="1" allowOverlap="1" wp14:anchorId="4A0B7108" wp14:editId="33FC267C">
                      <wp:simplePos x="0" y="0"/>
                      <wp:positionH relativeFrom="column">
                        <wp:posOffset>76200</wp:posOffset>
                      </wp:positionH>
                      <wp:positionV relativeFrom="paragraph">
                        <wp:posOffset>87630</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1B33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6.9pt" to="11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FtwEAAMMDAAAOAAAAZHJzL2Uyb0RvYy54bWysU8GOEzEMvSPxD1HudKZbsYJ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cvW+vX3LI9DXt+YZGCnl&#10;D4BelEMvnQ2FturU4WPKXIxDryHslEbOpespnxyUYBe+gGEqpVhF1yWCrSNxUDx+pTWEvCxUOF+N&#10;LjBjnZuB7d+Bl/gChbpg/wKeEbUyhjyDvQ1If6qej9eWzTn+qsCZd5HgCYdTHUqVhjelMrxsdVnF&#10;n/0Kf/73Nj8AAAD//wMAUEsDBBQABgAIAAAAIQDk0ty63QAAAAgBAAAPAAAAZHJzL2Rvd25yZXYu&#10;eG1sTE9NS8NAEL0L/Q/LFLyI3TS1UtJsSiuUHlTEpj9gmx2TYHY2ZDdp6q93xIOehvfBm/fSzWgb&#10;MWDna0cK5rMIBFLhTE2lglO+v1+B8EGT0Y0jVHBFD5tscpPqxLgLveNwDKXgEPKJVlCF0CZS+qJC&#10;q/3MtUisfbjO6sCwK6Xp9IXDbSPjKHqUVtfEHyrd4lOFxeextwoO+x0+L699+WCWh/xuyF9ev95W&#10;St1Ox+0aRMAx/Jnhpz5Xh4w7nV1PxouGccxTAt8FL2A9XsyZOP8SMkvl/wHZNwAAAP//AwBQSwEC&#10;LQAUAAYACAAAACEAtoM4kv4AAADhAQAAEwAAAAAAAAAAAAAAAAAAAAAAW0NvbnRlbnRfVHlwZXNd&#10;LnhtbFBLAQItABQABgAIAAAAIQA4/SH/1gAAAJQBAAALAAAAAAAAAAAAAAAAAC8BAABfcmVscy8u&#10;cmVsc1BLAQItABQABgAIAAAAIQAJbl/FtwEAAMMDAAAOAAAAAAAAAAAAAAAAAC4CAABkcnMvZTJv&#10;RG9jLnhtbFBLAQItABQABgAIAAAAIQDk0ty63QAAAAgBAAAPAAAAAAAAAAAAAAAAABEEAABkcnMv&#10;ZG93bnJldi54bWxQSwUGAAAAAAQABADzAAAAGwUAAAAA&#10;" strokecolor="#4579b8 [3044]"/>
                  </w:pict>
                </mc:Fallback>
              </mc:AlternateContent>
            </w:r>
          </w:p>
          <w:p w:rsidR="00BF4531" w:rsidRPr="00A82475" w:rsidRDefault="00BF4531" w:rsidP="00BF4531">
            <w:pPr>
              <w:rPr>
                <w:rFonts w:ascii="Arial Narrow" w:hAnsi="Arial Narrow" w:cs="Arial"/>
                <w:sz w:val="16"/>
                <w:szCs w:val="16"/>
              </w:rPr>
            </w:pPr>
            <w:r w:rsidRPr="00A82475">
              <w:rPr>
                <w:rFonts w:ascii="Arial Narrow" w:hAnsi="Arial Narrow" w:cs="Arial"/>
                <w:b/>
                <w:sz w:val="16"/>
                <w:szCs w:val="16"/>
              </w:rPr>
              <w:t>Course</w:t>
            </w:r>
            <w:r w:rsidRPr="00A82475">
              <w:rPr>
                <w:rFonts w:ascii="Arial Narrow" w:hAnsi="Arial Narrow" w:cs="Arial"/>
                <w:sz w:val="16"/>
                <w:szCs w:val="16"/>
              </w:rPr>
              <w:t>:  ACCT2050- Governmental</w:t>
            </w:r>
            <w:r w:rsidR="00625EEF" w:rsidRPr="00A82475">
              <w:rPr>
                <w:rFonts w:ascii="Arial Narrow" w:hAnsi="Arial Narrow" w:cs="Arial"/>
                <w:sz w:val="16"/>
                <w:szCs w:val="16"/>
              </w:rPr>
              <w:t xml:space="preserve"> Acct</w:t>
            </w:r>
          </w:p>
          <w:p w:rsidR="00BF4531" w:rsidRPr="00A82475" w:rsidRDefault="00BF4531" w:rsidP="00BF4531">
            <w:pPr>
              <w:rPr>
                <w:rFonts w:ascii="Arial Narrow" w:hAnsi="Arial Narrow" w:cs="Arial"/>
                <w:sz w:val="16"/>
                <w:szCs w:val="16"/>
              </w:rPr>
            </w:pPr>
            <w:r w:rsidRPr="00A82475">
              <w:rPr>
                <w:rFonts w:ascii="Arial Narrow" w:hAnsi="Arial Narrow" w:cs="Arial"/>
                <w:b/>
                <w:sz w:val="16"/>
                <w:szCs w:val="16"/>
              </w:rPr>
              <w:t>Assessment</w:t>
            </w:r>
            <w:r w:rsidRPr="00A82475">
              <w:rPr>
                <w:rFonts w:ascii="Arial Narrow" w:hAnsi="Arial Narrow" w:cs="Arial"/>
                <w:sz w:val="16"/>
                <w:szCs w:val="16"/>
              </w:rPr>
              <w:t xml:space="preserve">:  </w:t>
            </w:r>
            <w:r w:rsidR="000F4CC6" w:rsidRPr="00A82475">
              <w:rPr>
                <w:rFonts w:ascii="Arial Narrow" w:hAnsi="Arial Narrow" w:cs="Arial"/>
                <w:sz w:val="16"/>
                <w:szCs w:val="16"/>
              </w:rPr>
              <w:t>Graded Homework</w:t>
            </w:r>
            <w:r w:rsidR="00370B7A" w:rsidRPr="00A82475">
              <w:rPr>
                <w:rFonts w:ascii="Arial Narrow" w:hAnsi="Arial Narrow" w:cs="Arial"/>
                <w:sz w:val="16"/>
                <w:szCs w:val="16"/>
              </w:rPr>
              <w:t xml:space="preserve"> covering City of Monroe</w:t>
            </w:r>
          </w:p>
          <w:p w:rsidR="00BF4531" w:rsidRPr="00A82475" w:rsidRDefault="00BF4531" w:rsidP="00BF4531">
            <w:pPr>
              <w:rPr>
                <w:rFonts w:ascii="Arial Narrow" w:hAnsi="Arial Narrow" w:cs="Arial"/>
                <w:b/>
                <w:sz w:val="16"/>
                <w:szCs w:val="16"/>
              </w:rPr>
            </w:pPr>
            <w:r w:rsidRPr="00A82475">
              <w:rPr>
                <w:rFonts w:ascii="Arial Narrow" w:hAnsi="Arial Narrow" w:cs="Arial"/>
                <w:b/>
                <w:sz w:val="16"/>
                <w:szCs w:val="16"/>
              </w:rPr>
              <w:t>Benchmark</w:t>
            </w:r>
            <w:r w:rsidRPr="00A82475">
              <w:rPr>
                <w:rFonts w:ascii="Arial Narrow" w:hAnsi="Arial Narrow" w:cs="Arial"/>
                <w:sz w:val="16"/>
                <w:szCs w:val="16"/>
              </w:rPr>
              <w:t xml:space="preserve">:  </w:t>
            </w:r>
            <w:r w:rsidRPr="00A82475">
              <w:rPr>
                <w:rFonts w:ascii="Arial Narrow" w:hAnsi="Arial Narrow" w:cs="Arial"/>
                <w:b/>
                <w:sz w:val="16"/>
                <w:szCs w:val="16"/>
              </w:rPr>
              <w:t xml:space="preserve"> 75% or higher</w:t>
            </w:r>
          </w:p>
          <w:p w:rsidR="00BF4531" w:rsidRPr="00A82475" w:rsidRDefault="00BF4531" w:rsidP="00BF4531">
            <w:pPr>
              <w:rPr>
                <w:rFonts w:ascii="Arial Narrow" w:hAnsi="Arial Narrow" w:cs="Arial"/>
                <w:sz w:val="16"/>
                <w:szCs w:val="16"/>
              </w:rPr>
            </w:pPr>
            <w:r w:rsidRPr="00A82475">
              <w:rPr>
                <w:rFonts w:ascii="Arial Narrow" w:hAnsi="Arial Narrow" w:cs="Arial"/>
                <w:b/>
                <w:sz w:val="16"/>
                <w:szCs w:val="16"/>
              </w:rPr>
              <w:t>Faculty</w:t>
            </w:r>
            <w:r w:rsidR="00971136" w:rsidRPr="00A82475">
              <w:rPr>
                <w:rFonts w:ascii="Arial Narrow" w:hAnsi="Arial Narrow" w:cs="Arial"/>
                <w:sz w:val="16"/>
                <w:szCs w:val="16"/>
              </w:rPr>
              <w:t>: Adkins</w:t>
            </w:r>
          </w:p>
        </w:tc>
        <w:tc>
          <w:tcPr>
            <w:tcW w:w="2067" w:type="dxa"/>
            <w:shd w:val="clear" w:color="auto" w:fill="auto"/>
            <w:vAlign w:val="center"/>
          </w:tcPr>
          <w:p w:rsidR="00F23CB5" w:rsidRPr="00A82475" w:rsidRDefault="00F23CB5" w:rsidP="005A1439">
            <w:pPr>
              <w:rPr>
                <w:rFonts w:ascii="Arial Narrow" w:hAnsi="Arial Narrow" w:cs="Arial"/>
                <w:sz w:val="16"/>
                <w:szCs w:val="16"/>
              </w:rPr>
            </w:pPr>
          </w:p>
        </w:tc>
        <w:tc>
          <w:tcPr>
            <w:tcW w:w="1890" w:type="dxa"/>
            <w:shd w:val="clear" w:color="auto" w:fill="auto"/>
            <w:vAlign w:val="center"/>
          </w:tcPr>
          <w:p w:rsidR="001D0039" w:rsidRPr="00A82475" w:rsidRDefault="001D0039" w:rsidP="005A1439">
            <w:pPr>
              <w:rPr>
                <w:rFonts w:ascii="Arial Narrow" w:hAnsi="Arial Narrow" w:cs="Arial"/>
                <w:sz w:val="16"/>
                <w:szCs w:val="16"/>
              </w:rPr>
            </w:pPr>
          </w:p>
        </w:tc>
        <w:tc>
          <w:tcPr>
            <w:tcW w:w="1620" w:type="dxa"/>
            <w:shd w:val="clear" w:color="auto" w:fill="auto"/>
            <w:vAlign w:val="center"/>
          </w:tcPr>
          <w:p w:rsidR="00F567BA" w:rsidRPr="00A82475" w:rsidRDefault="00E765B6" w:rsidP="00E765B6">
            <w:pPr>
              <w:rPr>
                <w:rFonts w:ascii="Arial Narrow" w:hAnsi="Arial Narrow" w:cs="Arial"/>
                <w:sz w:val="16"/>
                <w:szCs w:val="16"/>
              </w:rPr>
            </w:pPr>
            <w:r w:rsidRPr="00A82475">
              <w:rPr>
                <w:rFonts w:ascii="Arial Narrow" w:hAnsi="Arial Narrow" w:cs="Arial"/>
                <w:sz w:val="16"/>
                <w:szCs w:val="16"/>
              </w:rPr>
              <w:t xml:space="preserve">14.15 - </w:t>
            </w:r>
            <w:r w:rsidR="00F567BA" w:rsidRPr="00A82475">
              <w:rPr>
                <w:rFonts w:ascii="Arial Narrow" w:hAnsi="Arial Narrow" w:cs="Arial"/>
                <w:sz w:val="16"/>
                <w:szCs w:val="16"/>
              </w:rPr>
              <w:t>94%</w:t>
            </w:r>
            <w:r w:rsidRPr="00A82475">
              <w:rPr>
                <w:rFonts w:ascii="Arial Narrow" w:hAnsi="Arial Narrow" w:cs="Arial"/>
                <w:sz w:val="16"/>
                <w:szCs w:val="16"/>
              </w:rPr>
              <w:t xml:space="preserve"> (n=17)</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15.16 – 62.5%  (n=16)</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16.17 - 83% (n=6)</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17.18 - 100% (n=13)</w:t>
            </w:r>
          </w:p>
          <w:p w:rsidR="00C55E64" w:rsidRPr="00A82475" w:rsidRDefault="00C55E64" w:rsidP="00E765B6">
            <w:pPr>
              <w:rPr>
                <w:rFonts w:ascii="Arial Narrow" w:hAnsi="Arial Narrow" w:cs="Arial"/>
                <w:sz w:val="16"/>
                <w:szCs w:val="16"/>
              </w:rPr>
            </w:pPr>
            <w:r w:rsidRPr="00A82475">
              <w:rPr>
                <w:rFonts w:ascii="Arial Narrow" w:hAnsi="Arial Narrow" w:cs="Arial"/>
                <w:sz w:val="16"/>
                <w:szCs w:val="16"/>
              </w:rPr>
              <w:t>18.19- 79% (n=14)</w:t>
            </w:r>
          </w:p>
          <w:p w:rsidR="005F1962" w:rsidRPr="00A82475" w:rsidRDefault="005F1962" w:rsidP="00E765B6">
            <w:pPr>
              <w:rPr>
                <w:rFonts w:ascii="Arial Narrow" w:hAnsi="Arial Narrow" w:cs="Arial"/>
                <w:sz w:val="16"/>
                <w:szCs w:val="16"/>
              </w:rPr>
            </w:pPr>
          </w:p>
          <w:p w:rsidR="005F1962" w:rsidRPr="00A82475" w:rsidRDefault="005F1962" w:rsidP="00E765B6">
            <w:pPr>
              <w:rPr>
                <w:rFonts w:ascii="Arial Narrow" w:hAnsi="Arial Narrow" w:cs="Arial"/>
                <w:sz w:val="16"/>
                <w:szCs w:val="16"/>
                <w:u w:val="single"/>
              </w:rPr>
            </w:pPr>
            <w:r w:rsidRPr="00A82475">
              <w:rPr>
                <w:rFonts w:ascii="Arial Narrow" w:hAnsi="Arial Narrow" w:cs="Arial"/>
                <w:sz w:val="16"/>
                <w:szCs w:val="16"/>
                <w:u w:val="single"/>
              </w:rPr>
              <w:t>20</w:t>
            </w:r>
            <w:r w:rsidR="00C55E64" w:rsidRPr="00A82475">
              <w:rPr>
                <w:rFonts w:ascii="Arial Narrow" w:hAnsi="Arial Narrow" w:cs="Arial"/>
                <w:sz w:val="16"/>
                <w:szCs w:val="16"/>
                <w:u w:val="single"/>
              </w:rPr>
              <w:t>19</w:t>
            </w:r>
            <w:r w:rsidRPr="00A82475">
              <w:rPr>
                <w:rFonts w:ascii="Arial Narrow" w:hAnsi="Arial Narrow" w:cs="Arial"/>
                <w:sz w:val="16"/>
                <w:szCs w:val="16"/>
                <w:u w:val="single"/>
              </w:rPr>
              <w:t>.20</w:t>
            </w:r>
            <w:r w:rsidR="00C55E64" w:rsidRPr="00A82475">
              <w:rPr>
                <w:rFonts w:ascii="Arial Narrow" w:hAnsi="Arial Narrow" w:cs="Arial"/>
                <w:sz w:val="16"/>
                <w:szCs w:val="16"/>
                <w:u w:val="single"/>
              </w:rPr>
              <w:t>20</w:t>
            </w:r>
            <w:r w:rsidRPr="00A82475">
              <w:rPr>
                <w:rFonts w:ascii="Arial Narrow" w:hAnsi="Arial Narrow" w:cs="Arial"/>
                <w:sz w:val="16"/>
                <w:szCs w:val="16"/>
                <w:u w:val="single"/>
              </w:rPr>
              <w:t xml:space="preserve"> results</w:t>
            </w:r>
          </w:p>
          <w:p w:rsidR="005F1962" w:rsidRPr="00A82475" w:rsidRDefault="00370B7A" w:rsidP="00E765B6">
            <w:pPr>
              <w:rPr>
                <w:rFonts w:ascii="Arial Narrow" w:hAnsi="Arial Narrow" w:cs="Arial"/>
                <w:sz w:val="16"/>
                <w:szCs w:val="16"/>
              </w:rPr>
            </w:pPr>
            <w:r w:rsidRPr="00A82475">
              <w:rPr>
                <w:rFonts w:ascii="Arial Narrow" w:hAnsi="Arial Narrow" w:cs="Arial"/>
                <w:sz w:val="16"/>
                <w:szCs w:val="16"/>
              </w:rPr>
              <w:t>100</w:t>
            </w:r>
            <w:r w:rsidR="005F1962" w:rsidRPr="00A82475">
              <w:rPr>
                <w:rFonts w:ascii="Arial Narrow" w:hAnsi="Arial Narrow" w:cs="Arial"/>
                <w:sz w:val="16"/>
                <w:szCs w:val="16"/>
              </w:rPr>
              <w:t>% of students met goal</w:t>
            </w:r>
          </w:p>
          <w:p w:rsidR="005F1962" w:rsidRPr="00A82475" w:rsidRDefault="00370B7A" w:rsidP="00E765B6">
            <w:pPr>
              <w:rPr>
                <w:rFonts w:ascii="Arial Narrow" w:hAnsi="Arial Narrow" w:cs="Arial"/>
                <w:sz w:val="16"/>
                <w:szCs w:val="16"/>
              </w:rPr>
            </w:pPr>
            <w:r w:rsidRPr="00A82475">
              <w:rPr>
                <w:rFonts w:ascii="Arial Narrow" w:hAnsi="Arial Narrow" w:cs="Arial"/>
                <w:sz w:val="16"/>
                <w:szCs w:val="16"/>
              </w:rPr>
              <w:t>12</w:t>
            </w:r>
            <w:r w:rsidR="005F1962" w:rsidRPr="00A82475">
              <w:rPr>
                <w:rFonts w:ascii="Arial Narrow" w:hAnsi="Arial Narrow" w:cs="Arial"/>
                <w:sz w:val="16"/>
                <w:szCs w:val="16"/>
              </w:rPr>
              <w:t xml:space="preserve"> students</w:t>
            </w:r>
          </w:p>
          <w:p w:rsidR="005F1962" w:rsidRPr="00A82475" w:rsidRDefault="005F1962" w:rsidP="0075708B">
            <w:pPr>
              <w:jc w:val="center"/>
              <w:rPr>
                <w:rFonts w:ascii="Arial Narrow" w:hAnsi="Arial Narrow" w:cs="Arial"/>
                <w:sz w:val="16"/>
                <w:szCs w:val="16"/>
              </w:rPr>
            </w:pPr>
          </w:p>
          <w:p w:rsidR="00F567BA" w:rsidRPr="00A82475" w:rsidRDefault="00F567BA" w:rsidP="006D530A">
            <w:pPr>
              <w:jc w:val="center"/>
              <w:rPr>
                <w:rFonts w:ascii="Arial Narrow" w:hAnsi="Arial Narrow" w:cs="Arial"/>
                <w:sz w:val="16"/>
                <w:szCs w:val="16"/>
              </w:rPr>
            </w:pPr>
            <w:r w:rsidRPr="00A82475">
              <w:rPr>
                <w:rFonts w:ascii="Arial Narrow" w:hAnsi="Arial Narrow" w:cs="Arial"/>
                <w:noProof/>
                <w:sz w:val="16"/>
                <w:szCs w:val="16"/>
              </w:rPr>
              <mc:AlternateContent>
                <mc:Choice Requires="wps">
                  <w:drawing>
                    <wp:anchor distT="0" distB="0" distL="114300" distR="114300" simplePos="0" relativeHeight="251657216" behindDoc="0" locked="0" layoutInCell="1" allowOverlap="1" wp14:anchorId="6B5D3012" wp14:editId="710A1840">
                      <wp:simplePos x="0" y="0"/>
                      <wp:positionH relativeFrom="column">
                        <wp:posOffset>3175</wp:posOffset>
                      </wp:positionH>
                      <wp:positionV relativeFrom="paragraph">
                        <wp:posOffset>87630</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47440"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6.9pt" to="6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kQtgEAAMI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NU9A356aZ1yklN8D&#10;elEOg3Q2FNaqV8cPKXMtDr2FsFP6uFSup3x2UIJd+AyGmXCtrqLrDsHOkTgqnr7SGkLuChPOV6ML&#10;zFjnFmD7Z+A1vkCh7tffgBdErYwhL2BvA9LvqufTrWVzib8pcOFdJHjC8VxnUqXhRakMr0tdNvFH&#10;v8Kff73tdwAAAP//AwBQSwMEFAAGAAgAAAAhABUR9ePbAAAABgEAAA8AAABkcnMvZG93bnJldi54&#10;bWxMjtFOwkAQRd9N+IfNkPhiZAtYQ0q3BE0ID2qMlA9YumPb2J1tuttS/HqH+KCPc+7NnZNuRtuI&#10;ATtfO1Iwn0UgkApnaioVHPPd/QqED5qMbhyhggt62GSTm1Qnxp3pA4dDKAWPkE+0giqENpHSFxVa&#10;7WeuReLs03VWBz67UppOn3ncNnIRRY/S6pr4Q6VbfK6w+Dr0VsF+94Qv8aUvH0y8z++G/PXt+32l&#10;1O103K5BBBzDXxmu+qwOGTudXE/Gi0ZBzD2mS/a/poslg9MvkFkq/+tnPwAAAP//AwBQSwECLQAU&#10;AAYACAAAACEAtoM4kv4AAADhAQAAEwAAAAAAAAAAAAAAAAAAAAAAW0NvbnRlbnRfVHlwZXNdLnht&#10;bFBLAQItABQABgAIAAAAIQA4/SH/1gAAAJQBAAALAAAAAAAAAAAAAAAAAC8BAABfcmVscy8ucmVs&#10;c1BLAQItABQABgAIAAAAIQDWv7kQtgEAAMIDAAAOAAAAAAAAAAAAAAAAAC4CAABkcnMvZTJvRG9j&#10;LnhtbFBLAQItABQABgAIAAAAIQAVEfXj2wAAAAYBAAAPAAAAAAAAAAAAAAAAABAEAABkcnMvZG93&#10;bnJldi54bWxQSwUGAAAAAAQABADzAAAAGAUAAAAA&#10;" strokecolor="#4579b8 [3044]"/>
                  </w:pict>
                </mc:Fallback>
              </mc:AlternateConten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14.15 - 80% (n=20)</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15.16 – 75%  (n=15)</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16.17 - 78% (n=9)</w:t>
            </w:r>
          </w:p>
          <w:p w:rsidR="00E765B6" w:rsidRPr="00A82475" w:rsidRDefault="00E765B6" w:rsidP="00E765B6">
            <w:pPr>
              <w:rPr>
                <w:rFonts w:ascii="Arial Narrow" w:hAnsi="Arial Narrow" w:cs="Arial"/>
                <w:sz w:val="16"/>
                <w:szCs w:val="16"/>
              </w:rPr>
            </w:pPr>
            <w:r w:rsidRPr="00A82475">
              <w:rPr>
                <w:rFonts w:ascii="Arial Narrow" w:hAnsi="Arial Narrow" w:cs="Arial"/>
                <w:sz w:val="16"/>
                <w:szCs w:val="16"/>
              </w:rPr>
              <w:t>17.18 - 100% (n=11)</w:t>
            </w:r>
          </w:p>
          <w:p w:rsidR="00C55E64" w:rsidRPr="00A82475" w:rsidRDefault="00C55E64" w:rsidP="00E765B6">
            <w:pPr>
              <w:rPr>
                <w:rFonts w:ascii="Arial Narrow" w:hAnsi="Arial Narrow" w:cs="Arial"/>
                <w:sz w:val="16"/>
                <w:szCs w:val="16"/>
              </w:rPr>
            </w:pPr>
            <w:r w:rsidRPr="00A82475">
              <w:rPr>
                <w:rFonts w:ascii="Arial Narrow" w:hAnsi="Arial Narrow" w:cs="Arial"/>
                <w:sz w:val="16"/>
                <w:szCs w:val="16"/>
              </w:rPr>
              <w:t>18.19- 82% (n=11)</w:t>
            </w:r>
          </w:p>
          <w:p w:rsidR="00F567BA" w:rsidRPr="00A82475" w:rsidRDefault="00F567BA" w:rsidP="00E765B6">
            <w:pPr>
              <w:rPr>
                <w:rFonts w:ascii="Arial Narrow" w:hAnsi="Arial Narrow" w:cs="Arial"/>
                <w:sz w:val="16"/>
                <w:szCs w:val="16"/>
              </w:rPr>
            </w:pPr>
          </w:p>
          <w:p w:rsidR="0091670A" w:rsidRPr="00A82475" w:rsidRDefault="0091670A" w:rsidP="00E765B6">
            <w:pPr>
              <w:rPr>
                <w:rFonts w:ascii="Arial Narrow" w:hAnsi="Arial Narrow" w:cs="Arial"/>
                <w:sz w:val="16"/>
                <w:szCs w:val="16"/>
              </w:rPr>
            </w:pPr>
          </w:p>
          <w:p w:rsidR="005F1962" w:rsidRPr="00A82475" w:rsidRDefault="005F1962" w:rsidP="00E765B6">
            <w:pPr>
              <w:rPr>
                <w:rFonts w:ascii="Arial Narrow" w:hAnsi="Arial Narrow" w:cs="Arial"/>
                <w:sz w:val="16"/>
                <w:szCs w:val="16"/>
                <w:u w:val="single"/>
              </w:rPr>
            </w:pPr>
            <w:r w:rsidRPr="00A82475">
              <w:rPr>
                <w:rFonts w:ascii="Arial Narrow" w:hAnsi="Arial Narrow" w:cs="Arial"/>
                <w:sz w:val="16"/>
                <w:szCs w:val="16"/>
                <w:u w:val="single"/>
              </w:rPr>
              <w:t>201</w:t>
            </w:r>
            <w:r w:rsidR="00C55E64" w:rsidRPr="00A82475">
              <w:rPr>
                <w:rFonts w:ascii="Arial Narrow" w:hAnsi="Arial Narrow" w:cs="Arial"/>
                <w:sz w:val="16"/>
                <w:szCs w:val="16"/>
                <w:u w:val="single"/>
              </w:rPr>
              <w:t>9.2020</w:t>
            </w:r>
            <w:r w:rsidRPr="00A82475">
              <w:rPr>
                <w:rFonts w:ascii="Arial Narrow" w:hAnsi="Arial Narrow" w:cs="Arial"/>
                <w:sz w:val="16"/>
                <w:szCs w:val="16"/>
                <w:u w:val="single"/>
              </w:rPr>
              <w:t xml:space="preserve"> results</w:t>
            </w:r>
          </w:p>
          <w:p w:rsidR="005F1962" w:rsidRPr="00A82475" w:rsidRDefault="00370B7A" w:rsidP="00E765B6">
            <w:pPr>
              <w:rPr>
                <w:rFonts w:ascii="Arial Narrow" w:hAnsi="Arial Narrow" w:cs="Arial"/>
                <w:sz w:val="16"/>
                <w:szCs w:val="16"/>
              </w:rPr>
            </w:pPr>
            <w:r w:rsidRPr="00A82475">
              <w:rPr>
                <w:rFonts w:ascii="Arial Narrow" w:hAnsi="Arial Narrow" w:cs="Arial"/>
                <w:sz w:val="16"/>
                <w:szCs w:val="16"/>
              </w:rPr>
              <w:t>83</w:t>
            </w:r>
            <w:r w:rsidR="005F1962" w:rsidRPr="00A82475">
              <w:rPr>
                <w:rFonts w:ascii="Arial Narrow" w:hAnsi="Arial Narrow" w:cs="Arial"/>
                <w:sz w:val="16"/>
                <w:szCs w:val="16"/>
              </w:rPr>
              <w:t>% of students met goal</w:t>
            </w:r>
          </w:p>
          <w:p w:rsidR="005F1962" w:rsidRPr="00A82475" w:rsidRDefault="00370B7A" w:rsidP="00E765B6">
            <w:pPr>
              <w:rPr>
                <w:rFonts w:ascii="Arial Narrow" w:hAnsi="Arial Narrow" w:cs="Arial"/>
                <w:sz w:val="16"/>
                <w:szCs w:val="16"/>
              </w:rPr>
            </w:pPr>
            <w:r w:rsidRPr="00A82475">
              <w:rPr>
                <w:rFonts w:ascii="Arial Narrow" w:hAnsi="Arial Narrow" w:cs="Arial"/>
                <w:sz w:val="16"/>
                <w:szCs w:val="16"/>
              </w:rPr>
              <w:t>12</w:t>
            </w:r>
            <w:r w:rsidR="005F1962" w:rsidRPr="00A82475">
              <w:rPr>
                <w:rFonts w:ascii="Arial Narrow" w:hAnsi="Arial Narrow" w:cs="Arial"/>
                <w:sz w:val="16"/>
                <w:szCs w:val="16"/>
              </w:rPr>
              <w:t xml:space="preserve"> students</w:t>
            </w:r>
          </w:p>
          <w:p w:rsidR="005F1962" w:rsidRPr="00A82475" w:rsidRDefault="005F1962" w:rsidP="0075708B">
            <w:pPr>
              <w:jc w:val="center"/>
              <w:rPr>
                <w:rFonts w:ascii="Arial Narrow" w:hAnsi="Arial Narrow" w:cs="Arial"/>
                <w:sz w:val="16"/>
                <w:szCs w:val="16"/>
              </w:rPr>
            </w:pPr>
          </w:p>
        </w:tc>
        <w:tc>
          <w:tcPr>
            <w:tcW w:w="1620" w:type="dxa"/>
            <w:shd w:val="clear" w:color="auto" w:fill="auto"/>
          </w:tcPr>
          <w:p w:rsidR="00F23CB5" w:rsidRPr="00A82475" w:rsidRDefault="00F23CB5" w:rsidP="005A1439">
            <w:pPr>
              <w:rPr>
                <w:rFonts w:ascii="Arial Narrow" w:hAnsi="Arial Narrow" w:cs="Arial"/>
                <w:sz w:val="16"/>
                <w:szCs w:val="16"/>
              </w:rPr>
            </w:pPr>
          </w:p>
        </w:tc>
        <w:tc>
          <w:tcPr>
            <w:tcW w:w="3330" w:type="dxa"/>
            <w:shd w:val="clear" w:color="auto" w:fill="auto"/>
          </w:tcPr>
          <w:p w:rsidR="00BF4531" w:rsidRPr="00A82475" w:rsidRDefault="00370B7A" w:rsidP="00BF4531">
            <w:pPr>
              <w:rPr>
                <w:rFonts w:ascii="Arial Narrow" w:hAnsi="Arial Narrow" w:cs="Arial"/>
                <w:sz w:val="16"/>
                <w:szCs w:val="16"/>
              </w:rPr>
            </w:pPr>
            <w:r w:rsidRPr="00A82475">
              <w:rPr>
                <w:rFonts w:ascii="Arial Narrow" w:hAnsi="Arial Narrow" w:cs="Arial"/>
                <w:sz w:val="16"/>
                <w:szCs w:val="16"/>
              </w:rPr>
              <w:t xml:space="preserve">ACCT2030  This group of students was pretty tight.  They used </w:t>
            </w:r>
            <w:r w:rsidR="00A82475">
              <w:rPr>
                <w:rFonts w:ascii="Arial Narrow" w:hAnsi="Arial Narrow" w:cs="Arial"/>
                <w:sz w:val="16"/>
                <w:szCs w:val="16"/>
              </w:rPr>
              <w:t>peer learning to make sure that the group</w:t>
            </w:r>
            <w:r w:rsidRPr="00A82475">
              <w:rPr>
                <w:rFonts w:ascii="Arial Narrow" w:hAnsi="Arial Narrow" w:cs="Arial"/>
                <w:sz w:val="16"/>
                <w:szCs w:val="16"/>
              </w:rPr>
              <w:t xml:space="preserve"> understood the materials.  They were very successful in the assignments.  </w:t>
            </w:r>
          </w:p>
          <w:p w:rsidR="003A382C" w:rsidRPr="00A82475" w:rsidRDefault="003A382C" w:rsidP="003A382C">
            <w:pPr>
              <w:rPr>
                <w:rFonts w:ascii="Arial Narrow" w:hAnsi="Arial Narrow" w:cs="Arial"/>
                <w:sz w:val="16"/>
                <w:szCs w:val="16"/>
              </w:rPr>
            </w:pPr>
          </w:p>
          <w:p w:rsidR="003A382C" w:rsidRPr="00A82475" w:rsidRDefault="00370B7A" w:rsidP="00370B7A">
            <w:pPr>
              <w:rPr>
                <w:rFonts w:ascii="Arial Narrow" w:hAnsi="Arial Narrow" w:cs="Arial"/>
                <w:sz w:val="16"/>
                <w:szCs w:val="16"/>
              </w:rPr>
            </w:pPr>
            <w:r w:rsidRPr="00A82475">
              <w:rPr>
                <w:rFonts w:ascii="Arial Narrow" w:hAnsi="Arial Narrow" w:cs="Arial"/>
                <w:sz w:val="16"/>
                <w:szCs w:val="16"/>
              </w:rPr>
              <w:t>2 students were not successful in ACCT2050 in meeting the benchmark</w:t>
            </w:r>
            <w:r w:rsidR="00E765B6" w:rsidRPr="00A82475">
              <w:rPr>
                <w:rFonts w:ascii="Arial Narrow" w:hAnsi="Arial Narrow" w:cs="Arial"/>
                <w:sz w:val="16"/>
                <w:szCs w:val="16"/>
              </w:rPr>
              <w:t>.</w:t>
            </w:r>
            <w:r w:rsidRPr="00A82475">
              <w:rPr>
                <w:rFonts w:ascii="Arial Narrow" w:hAnsi="Arial Narrow" w:cs="Arial"/>
                <w:sz w:val="16"/>
                <w:szCs w:val="16"/>
              </w:rPr>
              <w:t xml:space="preserve">  One of these students simply did not submit the work, and the other one was happy to barely pass the class, so s/he did not put much effort into the work.  The remaining students did great. </w:t>
            </w:r>
          </w:p>
          <w:p w:rsidR="00370B7A" w:rsidRPr="00A82475" w:rsidRDefault="00370B7A" w:rsidP="00370B7A">
            <w:pPr>
              <w:rPr>
                <w:rFonts w:ascii="Arial Narrow" w:hAnsi="Arial Narrow" w:cs="Arial"/>
                <w:sz w:val="16"/>
                <w:szCs w:val="16"/>
              </w:rPr>
            </w:pPr>
          </w:p>
          <w:p w:rsidR="00370B7A" w:rsidRPr="00A82475" w:rsidRDefault="00370B7A" w:rsidP="00370B7A">
            <w:pPr>
              <w:rPr>
                <w:rFonts w:ascii="Arial Narrow" w:hAnsi="Arial Narrow" w:cs="Arial"/>
                <w:sz w:val="16"/>
                <w:szCs w:val="16"/>
              </w:rPr>
            </w:pPr>
            <w:r w:rsidRPr="00A82475">
              <w:rPr>
                <w:rFonts w:ascii="Arial Narrow" w:hAnsi="Arial Narrow" w:cs="Arial"/>
                <w:sz w:val="16"/>
                <w:szCs w:val="16"/>
              </w:rPr>
              <w:t>The ACCT2050 assignment was allowed to be handwritten, but majority of the students chose to use Excel for the work.</w:t>
            </w:r>
          </w:p>
          <w:p w:rsidR="00D835E4" w:rsidRPr="00A82475" w:rsidRDefault="00D835E4" w:rsidP="00BF4531">
            <w:pPr>
              <w:rPr>
                <w:rFonts w:ascii="Arial Narrow" w:hAnsi="Arial Narrow" w:cs="Arial"/>
                <w:sz w:val="16"/>
                <w:szCs w:val="16"/>
              </w:rPr>
            </w:pPr>
          </w:p>
          <w:p w:rsidR="00107625" w:rsidRPr="00A82475" w:rsidRDefault="00107625" w:rsidP="00370B7A">
            <w:pPr>
              <w:rPr>
                <w:rFonts w:ascii="Arial Narrow" w:hAnsi="Arial Narrow" w:cs="Arial"/>
                <w:sz w:val="16"/>
                <w:szCs w:val="16"/>
              </w:rPr>
            </w:pPr>
            <w:r w:rsidRPr="00A82475">
              <w:rPr>
                <w:rFonts w:ascii="Arial Narrow" w:hAnsi="Arial Narrow" w:cs="Arial"/>
                <w:sz w:val="16"/>
                <w:szCs w:val="16"/>
              </w:rPr>
              <w:t xml:space="preserve">Action Item:  </w:t>
            </w:r>
            <w:r w:rsidR="00370B7A" w:rsidRPr="00A82475">
              <w:rPr>
                <w:rFonts w:ascii="Arial Narrow" w:hAnsi="Arial Narrow" w:cs="Arial"/>
                <w:sz w:val="16"/>
                <w:szCs w:val="16"/>
              </w:rPr>
              <w:t xml:space="preserve">Financial statement preparation will again be stressed.  More complex situations will be introduced.  </w:t>
            </w:r>
            <w:r w:rsidRPr="00A82475">
              <w:rPr>
                <w:rFonts w:ascii="Arial Narrow" w:hAnsi="Arial Narrow" w:cs="Arial"/>
                <w:sz w:val="16"/>
                <w:szCs w:val="16"/>
              </w:rPr>
              <w:t xml:space="preserve">  </w:t>
            </w:r>
          </w:p>
        </w:tc>
      </w:tr>
      <w:tr w:rsidR="00F23CB5" w:rsidRPr="00A82475" w:rsidTr="00751624">
        <w:trPr>
          <w:gridAfter w:val="1"/>
          <w:wAfter w:w="15" w:type="dxa"/>
          <w:cantSplit/>
          <w:trHeight w:val="20"/>
        </w:trPr>
        <w:tc>
          <w:tcPr>
            <w:tcW w:w="3088" w:type="dxa"/>
            <w:vAlign w:val="center"/>
          </w:tcPr>
          <w:p w:rsidR="00F23CB5" w:rsidRPr="00A82475" w:rsidRDefault="00F23CB5" w:rsidP="00AC4367">
            <w:pPr>
              <w:rPr>
                <w:rFonts w:ascii="Arial Narrow" w:hAnsi="Arial Narrow" w:cs="Arial"/>
                <w:sz w:val="16"/>
                <w:szCs w:val="16"/>
              </w:rPr>
            </w:pPr>
            <w:r w:rsidRPr="00A82475">
              <w:rPr>
                <w:rFonts w:ascii="Arial Narrow" w:hAnsi="Arial Narrow" w:cs="Arial"/>
                <w:b/>
                <w:sz w:val="16"/>
                <w:szCs w:val="16"/>
              </w:rPr>
              <w:t>Course</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006570F2" w:rsidRPr="00A82475">
              <w:rPr>
                <w:rFonts w:ascii="Arial Narrow" w:hAnsi="Arial Narrow" w:cs="Arial"/>
                <w:sz w:val="16"/>
                <w:szCs w:val="16"/>
              </w:rPr>
              <w:t>ACCT1052</w:t>
            </w:r>
            <w:r w:rsidR="00625EEF" w:rsidRPr="00A82475">
              <w:rPr>
                <w:rFonts w:ascii="Arial Narrow" w:hAnsi="Arial Narrow" w:cs="Arial"/>
                <w:sz w:val="16"/>
                <w:szCs w:val="16"/>
              </w:rPr>
              <w:t xml:space="preserve"> –Computerized Acct</w:t>
            </w:r>
          </w:p>
          <w:p w:rsidR="00F23CB5" w:rsidRPr="00A82475" w:rsidRDefault="00F23CB5" w:rsidP="00AC4367">
            <w:pPr>
              <w:rPr>
                <w:rFonts w:ascii="Arial Narrow" w:hAnsi="Arial Narrow" w:cs="Arial"/>
                <w:sz w:val="16"/>
                <w:szCs w:val="16"/>
              </w:rPr>
            </w:pPr>
            <w:r w:rsidRPr="00A82475">
              <w:rPr>
                <w:rFonts w:ascii="Arial Narrow" w:hAnsi="Arial Narrow" w:cs="Arial"/>
                <w:b/>
                <w:sz w:val="16"/>
                <w:szCs w:val="16"/>
              </w:rPr>
              <w:t>Assessment</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Pr="00A82475">
              <w:rPr>
                <w:rFonts w:ascii="Arial Narrow" w:hAnsi="Arial Narrow" w:cs="Arial"/>
                <w:sz w:val="16"/>
                <w:szCs w:val="16"/>
              </w:rPr>
              <w:t xml:space="preserve"> </w:t>
            </w:r>
            <w:r w:rsidR="00965CCC" w:rsidRPr="00A82475">
              <w:rPr>
                <w:rFonts w:ascii="Arial Narrow" w:hAnsi="Arial Narrow" w:cs="Arial"/>
                <w:sz w:val="16"/>
                <w:szCs w:val="16"/>
              </w:rPr>
              <w:t>comprehensive project</w:t>
            </w:r>
          </w:p>
          <w:p w:rsidR="00F23CB5" w:rsidRPr="00A82475" w:rsidRDefault="00F23CB5" w:rsidP="00AC4367">
            <w:pPr>
              <w:rPr>
                <w:rFonts w:ascii="Arial Narrow" w:hAnsi="Arial Narrow" w:cs="Arial"/>
                <w:b/>
                <w:sz w:val="16"/>
                <w:szCs w:val="16"/>
              </w:rPr>
            </w:pPr>
            <w:r w:rsidRPr="00A82475">
              <w:rPr>
                <w:rFonts w:ascii="Arial Narrow" w:hAnsi="Arial Narrow" w:cs="Arial"/>
                <w:b/>
                <w:sz w:val="16"/>
                <w:szCs w:val="16"/>
              </w:rPr>
              <w:t>Benchmark</w:t>
            </w:r>
            <w:r w:rsidRPr="00A82475">
              <w:rPr>
                <w:rFonts w:ascii="Arial Narrow" w:hAnsi="Arial Narrow" w:cs="Arial"/>
                <w:sz w:val="16"/>
                <w:szCs w:val="16"/>
              </w:rPr>
              <w:t xml:space="preserve">: </w:t>
            </w:r>
            <w:r w:rsidR="00410393" w:rsidRPr="00A82475">
              <w:rPr>
                <w:rFonts w:ascii="Arial Narrow" w:hAnsi="Arial Narrow" w:cs="Arial"/>
                <w:b/>
                <w:sz w:val="16"/>
                <w:szCs w:val="16"/>
              </w:rPr>
              <w:t xml:space="preserve"> </w:t>
            </w:r>
            <w:r w:rsidR="00965CCC" w:rsidRPr="00A82475">
              <w:rPr>
                <w:rFonts w:ascii="Arial Narrow" w:hAnsi="Arial Narrow" w:cs="Arial"/>
                <w:b/>
                <w:sz w:val="16"/>
                <w:szCs w:val="16"/>
              </w:rPr>
              <w:t xml:space="preserve"> 75% or higher</w:t>
            </w:r>
          </w:p>
          <w:p w:rsidR="00F23CB5" w:rsidRPr="00A82475" w:rsidRDefault="00F23CB5" w:rsidP="00C55E64">
            <w:pPr>
              <w:rPr>
                <w:rFonts w:ascii="Arial Narrow" w:hAnsi="Arial Narrow" w:cs="Arial"/>
                <w:sz w:val="16"/>
                <w:szCs w:val="16"/>
              </w:rPr>
            </w:pPr>
            <w:r w:rsidRPr="00A82475">
              <w:rPr>
                <w:rFonts w:ascii="Arial Narrow" w:hAnsi="Arial Narrow" w:cs="Arial"/>
                <w:b/>
                <w:sz w:val="16"/>
                <w:szCs w:val="16"/>
              </w:rPr>
              <w:t>Faculty</w:t>
            </w:r>
            <w:r w:rsidRPr="00A82475">
              <w:rPr>
                <w:rFonts w:ascii="Arial Narrow" w:hAnsi="Arial Narrow" w:cs="Arial"/>
                <w:sz w:val="16"/>
                <w:szCs w:val="16"/>
              </w:rPr>
              <w:t xml:space="preserve">: </w:t>
            </w:r>
            <w:r w:rsidR="00410393" w:rsidRPr="00A82475">
              <w:rPr>
                <w:rFonts w:ascii="Arial Narrow" w:hAnsi="Arial Narrow" w:cs="Arial"/>
                <w:sz w:val="16"/>
                <w:szCs w:val="16"/>
              </w:rPr>
              <w:t xml:space="preserve"> </w:t>
            </w:r>
            <w:r w:rsidR="00107625" w:rsidRPr="00A82475">
              <w:rPr>
                <w:rFonts w:ascii="Arial Narrow" w:hAnsi="Arial Narrow" w:cs="Arial"/>
                <w:sz w:val="16"/>
                <w:szCs w:val="16"/>
              </w:rPr>
              <w:t>C</w:t>
            </w:r>
            <w:r w:rsidR="00C55E64" w:rsidRPr="00A82475">
              <w:rPr>
                <w:rFonts w:ascii="Arial Narrow" w:hAnsi="Arial Narrow" w:cs="Arial"/>
                <w:sz w:val="16"/>
                <w:szCs w:val="16"/>
              </w:rPr>
              <w:t>armack</w:t>
            </w:r>
          </w:p>
        </w:tc>
        <w:tc>
          <w:tcPr>
            <w:tcW w:w="2067" w:type="dxa"/>
            <w:vAlign w:val="center"/>
          </w:tcPr>
          <w:p w:rsidR="00F23CB5" w:rsidRPr="00A82475" w:rsidRDefault="00F23CB5" w:rsidP="005A1439">
            <w:pPr>
              <w:rPr>
                <w:rFonts w:ascii="Arial Narrow" w:hAnsi="Arial Narrow" w:cs="Arial"/>
                <w:sz w:val="16"/>
                <w:szCs w:val="16"/>
              </w:rPr>
            </w:pPr>
          </w:p>
        </w:tc>
        <w:tc>
          <w:tcPr>
            <w:tcW w:w="1890" w:type="dxa"/>
            <w:vAlign w:val="center"/>
          </w:tcPr>
          <w:p w:rsidR="00F85450" w:rsidRPr="00A82475" w:rsidRDefault="00F85450" w:rsidP="00F85450">
            <w:pPr>
              <w:rPr>
                <w:rFonts w:ascii="Arial Narrow" w:hAnsi="Arial Narrow" w:cs="Arial"/>
                <w:sz w:val="16"/>
                <w:szCs w:val="16"/>
              </w:rPr>
            </w:pPr>
            <w:r w:rsidRPr="00A82475">
              <w:rPr>
                <w:rFonts w:ascii="Arial Narrow" w:hAnsi="Arial Narrow" w:cs="Arial"/>
                <w:sz w:val="16"/>
                <w:szCs w:val="16"/>
              </w:rPr>
              <w:t>14.15 - 73% (n=26)</w:t>
            </w:r>
          </w:p>
          <w:p w:rsidR="00F85450" w:rsidRPr="00A82475" w:rsidRDefault="00F85450" w:rsidP="00F85450">
            <w:pPr>
              <w:rPr>
                <w:rFonts w:ascii="Arial Narrow" w:hAnsi="Arial Narrow" w:cs="Arial"/>
                <w:sz w:val="16"/>
                <w:szCs w:val="16"/>
              </w:rPr>
            </w:pPr>
            <w:r w:rsidRPr="00A82475">
              <w:rPr>
                <w:rFonts w:ascii="Arial Narrow" w:hAnsi="Arial Narrow" w:cs="Arial"/>
                <w:sz w:val="16"/>
                <w:szCs w:val="16"/>
              </w:rPr>
              <w:t>15.16 – 100%  (n=15)</w:t>
            </w:r>
          </w:p>
          <w:p w:rsidR="00F85450" w:rsidRPr="00A82475" w:rsidRDefault="00F85450" w:rsidP="00F85450">
            <w:pPr>
              <w:rPr>
                <w:rFonts w:ascii="Arial Narrow" w:hAnsi="Arial Narrow" w:cs="Arial"/>
                <w:sz w:val="16"/>
                <w:szCs w:val="16"/>
              </w:rPr>
            </w:pPr>
            <w:r w:rsidRPr="00A82475">
              <w:rPr>
                <w:rFonts w:ascii="Arial Narrow" w:hAnsi="Arial Narrow" w:cs="Arial"/>
                <w:sz w:val="16"/>
                <w:szCs w:val="16"/>
              </w:rPr>
              <w:t>16.17 - 92% (n=13)</w:t>
            </w:r>
          </w:p>
          <w:p w:rsidR="00F85450" w:rsidRPr="00A82475" w:rsidRDefault="00F85450" w:rsidP="00F85450">
            <w:pPr>
              <w:rPr>
                <w:rFonts w:ascii="Arial Narrow" w:hAnsi="Arial Narrow" w:cs="Arial"/>
                <w:sz w:val="16"/>
                <w:szCs w:val="16"/>
              </w:rPr>
            </w:pPr>
            <w:r w:rsidRPr="00A82475">
              <w:rPr>
                <w:rFonts w:ascii="Arial Narrow" w:hAnsi="Arial Narrow" w:cs="Arial"/>
                <w:sz w:val="16"/>
                <w:szCs w:val="16"/>
              </w:rPr>
              <w:t>17.18 – no data was collected</w:t>
            </w:r>
          </w:p>
          <w:p w:rsidR="00C55E64" w:rsidRPr="00A82475" w:rsidRDefault="00C55E64" w:rsidP="00F85450">
            <w:pPr>
              <w:rPr>
                <w:rFonts w:ascii="Arial Narrow" w:hAnsi="Arial Narrow" w:cs="Arial"/>
                <w:sz w:val="16"/>
                <w:szCs w:val="16"/>
              </w:rPr>
            </w:pPr>
            <w:r w:rsidRPr="00A82475">
              <w:rPr>
                <w:rFonts w:ascii="Arial Narrow" w:hAnsi="Arial Narrow" w:cs="Arial"/>
                <w:sz w:val="16"/>
                <w:szCs w:val="16"/>
              </w:rPr>
              <w:t>18.19 – 67% (n=18)</w:t>
            </w:r>
          </w:p>
          <w:p w:rsidR="00F4449A" w:rsidRPr="00A82475" w:rsidRDefault="00F4449A" w:rsidP="00BA0788">
            <w:pPr>
              <w:rPr>
                <w:rFonts w:ascii="Arial Narrow" w:hAnsi="Arial Narrow" w:cs="Arial"/>
                <w:sz w:val="16"/>
                <w:szCs w:val="16"/>
              </w:rPr>
            </w:pPr>
          </w:p>
          <w:p w:rsidR="00F4449A" w:rsidRPr="00A82475" w:rsidRDefault="00F4449A" w:rsidP="00F4449A">
            <w:pPr>
              <w:rPr>
                <w:rFonts w:ascii="Arial Narrow" w:hAnsi="Arial Narrow" w:cs="Arial"/>
                <w:sz w:val="16"/>
                <w:szCs w:val="16"/>
                <w:u w:val="single"/>
              </w:rPr>
            </w:pPr>
            <w:r w:rsidRPr="00A82475">
              <w:rPr>
                <w:rFonts w:ascii="Arial Narrow" w:hAnsi="Arial Narrow" w:cs="Arial"/>
                <w:sz w:val="16"/>
                <w:szCs w:val="16"/>
                <w:u w:val="single"/>
              </w:rPr>
              <w:t>20</w:t>
            </w:r>
            <w:r w:rsidR="00C55E64" w:rsidRPr="00A82475">
              <w:rPr>
                <w:rFonts w:ascii="Arial Narrow" w:hAnsi="Arial Narrow" w:cs="Arial"/>
                <w:sz w:val="16"/>
                <w:szCs w:val="16"/>
                <w:u w:val="single"/>
              </w:rPr>
              <w:t>19.2020</w:t>
            </w:r>
            <w:r w:rsidRPr="00A82475">
              <w:rPr>
                <w:rFonts w:ascii="Arial Narrow" w:hAnsi="Arial Narrow" w:cs="Arial"/>
                <w:sz w:val="16"/>
                <w:szCs w:val="16"/>
                <w:u w:val="single"/>
              </w:rPr>
              <w:t xml:space="preserve"> results</w:t>
            </w:r>
          </w:p>
          <w:p w:rsidR="00F4449A" w:rsidRPr="00A82475" w:rsidRDefault="00F839B7" w:rsidP="00F4449A">
            <w:pPr>
              <w:rPr>
                <w:rFonts w:ascii="Arial Narrow" w:hAnsi="Arial Narrow" w:cs="Arial"/>
                <w:sz w:val="16"/>
                <w:szCs w:val="16"/>
              </w:rPr>
            </w:pPr>
            <w:r w:rsidRPr="00A82475">
              <w:rPr>
                <w:rFonts w:ascii="Arial Narrow" w:hAnsi="Arial Narrow" w:cs="Arial"/>
                <w:sz w:val="16"/>
                <w:szCs w:val="16"/>
              </w:rPr>
              <w:t>90</w:t>
            </w:r>
            <w:r w:rsidR="00F4449A" w:rsidRPr="00A82475">
              <w:rPr>
                <w:rFonts w:ascii="Arial Narrow" w:hAnsi="Arial Narrow" w:cs="Arial"/>
                <w:sz w:val="16"/>
                <w:szCs w:val="16"/>
              </w:rPr>
              <w:t>% of students met benchmark</w:t>
            </w:r>
          </w:p>
          <w:p w:rsidR="00F4449A" w:rsidRPr="00A82475" w:rsidRDefault="00F839B7" w:rsidP="00F4449A">
            <w:pPr>
              <w:rPr>
                <w:rFonts w:ascii="Arial Narrow" w:hAnsi="Arial Narrow" w:cs="Arial"/>
                <w:sz w:val="16"/>
                <w:szCs w:val="16"/>
              </w:rPr>
            </w:pPr>
            <w:r w:rsidRPr="00A82475">
              <w:rPr>
                <w:rFonts w:ascii="Arial Narrow" w:hAnsi="Arial Narrow" w:cs="Arial"/>
                <w:sz w:val="16"/>
                <w:szCs w:val="16"/>
              </w:rPr>
              <w:t xml:space="preserve">21 </w:t>
            </w:r>
            <w:r w:rsidR="00F4449A" w:rsidRPr="00A82475">
              <w:rPr>
                <w:rFonts w:ascii="Arial Narrow" w:hAnsi="Arial Narrow" w:cs="Arial"/>
                <w:sz w:val="16"/>
                <w:szCs w:val="16"/>
              </w:rPr>
              <w:t>students</w:t>
            </w:r>
          </w:p>
        </w:tc>
        <w:tc>
          <w:tcPr>
            <w:tcW w:w="1620" w:type="dxa"/>
          </w:tcPr>
          <w:p w:rsidR="00F23CB5" w:rsidRPr="00A82475" w:rsidRDefault="00F23CB5" w:rsidP="006F3537">
            <w:pPr>
              <w:rPr>
                <w:rFonts w:ascii="Arial Narrow" w:hAnsi="Arial Narrow" w:cs="Arial"/>
                <w:sz w:val="16"/>
                <w:szCs w:val="16"/>
              </w:rPr>
            </w:pPr>
          </w:p>
        </w:tc>
        <w:tc>
          <w:tcPr>
            <w:tcW w:w="1620" w:type="dxa"/>
          </w:tcPr>
          <w:p w:rsidR="00F23CB5" w:rsidRPr="00A82475" w:rsidRDefault="00F23CB5" w:rsidP="005A1439">
            <w:pPr>
              <w:rPr>
                <w:rFonts w:ascii="Arial Narrow" w:hAnsi="Arial Narrow" w:cs="Arial"/>
                <w:sz w:val="16"/>
                <w:szCs w:val="16"/>
              </w:rPr>
            </w:pPr>
          </w:p>
        </w:tc>
        <w:tc>
          <w:tcPr>
            <w:tcW w:w="3330" w:type="dxa"/>
          </w:tcPr>
          <w:p w:rsidR="00D835E4" w:rsidRPr="00A82475" w:rsidRDefault="00F839B7" w:rsidP="00E106A3">
            <w:pPr>
              <w:rPr>
                <w:rFonts w:ascii="Arial Narrow" w:hAnsi="Arial Narrow" w:cs="Arial"/>
                <w:sz w:val="16"/>
                <w:szCs w:val="16"/>
              </w:rPr>
            </w:pPr>
            <w:r w:rsidRPr="00A82475">
              <w:rPr>
                <w:rFonts w:ascii="Arial Narrow" w:hAnsi="Arial Narrow" w:cs="Arial"/>
                <w:sz w:val="16"/>
                <w:szCs w:val="16"/>
              </w:rPr>
              <w:t xml:space="preserve">The two students who did not meet the benchmark, did not complete the assignment, and ultimately did not pass the class.  Students who completed the </w:t>
            </w:r>
            <w:r w:rsidR="00A82475">
              <w:rPr>
                <w:rFonts w:ascii="Arial Narrow" w:hAnsi="Arial Narrow" w:cs="Arial"/>
                <w:sz w:val="16"/>
                <w:szCs w:val="16"/>
              </w:rPr>
              <w:t xml:space="preserve">class </w:t>
            </w:r>
            <w:r w:rsidRPr="00A82475">
              <w:rPr>
                <w:rFonts w:ascii="Arial Narrow" w:hAnsi="Arial Narrow" w:cs="Arial"/>
                <w:sz w:val="16"/>
                <w:szCs w:val="16"/>
              </w:rPr>
              <w:t>assignments as laid out were prepared for this assessment.</w:t>
            </w:r>
          </w:p>
          <w:p w:rsidR="00D835E4" w:rsidRPr="00A82475" w:rsidRDefault="00D835E4" w:rsidP="00E106A3">
            <w:pPr>
              <w:rPr>
                <w:rFonts w:ascii="Arial Narrow" w:hAnsi="Arial Narrow" w:cs="Arial"/>
                <w:sz w:val="16"/>
                <w:szCs w:val="16"/>
              </w:rPr>
            </w:pPr>
          </w:p>
          <w:p w:rsidR="009370D7" w:rsidRPr="00A82475" w:rsidRDefault="00D835E4" w:rsidP="00F839B7">
            <w:pPr>
              <w:rPr>
                <w:rFonts w:ascii="Arial Narrow" w:hAnsi="Arial Narrow" w:cs="Arial"/>
                <w:sz w:val="16"/>
                <w:szCs w:val="16"/>
              </w:rPr>
            </w:pPr>
            <w:r w:rsidRPr="00A82475">
              <w:rPr>
                <w:rFonts w:ascii="Arial Narrow" w:hAnsi="Arial Narrow" w:cs="Arial"/>
                <w:sz w:val="16"/>
                <w:szCs w:val="16"/>
              </w:rPr>
              <w:t xml:space="preserve">Action Item:  </w:t>
            </w:r>
            <w:r w:rsidR="00F839B7" w:rsidRPr="00A82475">
              <w:rPr>
                <w:rFonts w:ascii="Arial Narrow" w:hAnsi="Arial Narrow" w:cs="Arial"/>
                <w:sz w:val="16"/>
                <w:szCs w:val="16"/>
              </w:rPr>
              <w:t>Results were great</w:t>
            </w:r>
            <w:r w:rsidR="00107625" w:rsidRPr="00A82475">
              <w:rPr>
                <w:rFonts w:ascii="Arial Narrow" w:hAnsi="Arial Narrow" w:cs="Arial"/>
                <w:sz w:val="16"/>
                <w:szCs w:val="16"/>
              </w:rPr>
              <w:t>.</w:t>
            </w:r>
            <w:r w:rsidR="00F839B7" w:rsidRPr="00A82475">
              <w:rPr>
                <w:rFonts w:ascii="Arial Narrow" w:hAnsi="Arial Narrow" w:cs="Arial"/>
                <w:sz w:val="16"/>
                <w:szCs w:val="16"/>
              </w:rPr>
              <w:t xml:space="preserve">  Will be switching to a new book next year that will allow the instructor to use an </w:t>
            </w:r>
            <w:r w:rsidR="00A82475" w:rsidRPr="00A82475">
              <w:rPr>
                <w:rFonts w:ascii="Arial Narrow" w:hAnsi="Arial Narrow" w:cs="Arial"/>
                <w:sz w:val="16"/>
                <w:szCs w:val="16"/>
              </w:rPr>
              <w:t>eLearning</w:t>
            </w:r>
            <w:r w:rsidR="00F839B7" w:rsidRPr="00A82475">
              <w:rPr>
                <w:rFonts w:ascii="Arial Narrow" w:hAnsi="Arial Narrow" w:cs="Arial"/>
                <w:sz w:val="16"/>
                <w:szCs w:val="16"/>
              </w:rPr>
              <w:t xml:space="preserve"> platform.  This will allow for more immediate feedback for students.  While the class did great on this assessment, more continuity of assessment is needed.</w:t>
            </w:r>
          </w:p>
        </w:tc>
      </w:tr>
      <w:tr w:rsidR="00D835E4" w:rsidRPr="00484D75" w:rsidTr="00A82475">
        <w:trPr>
          <w:gridAfter w:val="1"/>
          <w:wAfter w:w="15" w:type="dxa"/>
          <w:cantSplit/>
          <w:trHeight w:val="20"/>
        </w:trPr>
        <w:tc>
          <w:tcPr>
            <w:tcW w:w="3088" w:type="dxa"/>
            <w:shd w:val="clear" w:color="auto" w:fill="auto"/>
            <w:vAlign w:val="center"/>
          </w:tcPr>
          <w:p w:rsidR="00D835E4" w:rsidRPr="00A82475" w:rsidRDefault="00D835E4" w:rsidP="00D835E4">
            <w:pPr>
              <w:rPr>
                <w:rFonts w:ascii="Arial Narrow" w:hAnsi="Arial Narrow" w:cs="Arial"/>
                <w:sz w:val="16"/>
                <w:szCs w:val="16"/>
              </w:rPr>
            </w:pPr>
            <w:r w:rsidRPr="00A82475">
              <w:rPr>
                <w:rFonts w:ascii="Arial Narrow" w:hAnsi="Arial Narrow" w:cs="Arial"/>
                <w:b/>
                <w:sz w:val="16"/>
                <w:szCs w:val="16"/>
              </w:rPr>
              <w:lastRenderedPageBreak/>
              <w:t>Course</w:t>
            </w:r>
            <w:r w:rsidRPr="00A82475">
              <w:rPr>
                <w:rFonts w:ascii="Arial Narrow" w:hAnsi="Arial Narrow" w:cs="Arial"/>
                <w:sz w:val="16"/>
                <w:szCs w:val="16"/>
              </w:rPr>
              <w:t>:  ACCT2031</w:t>
            </w:r>
            <w:r w:rsidR="00625EEF" w:rsidRPr="00A82475">
              <w:rPr>
                <w:rFonts w:ascii="Arial Narrow" w:hAnsi="Arial Narrow" w:cs="Arial"/>
                <w:sz w:val="16"/>
                <w:szCs w:val="16"/>
              </w:rPr>
              <w:t xml:space="preserve"> – Intermediate Acct II</w:t>
            </w:r>
          </w:p>
          <w:p w:rsidR="00D835E4" w:rsidRPr="00A82475" w:rsidRDefault="00D835E4" w:rsidP="00D835E4">
            <w:pPr>
              <w:rPr>
                <w:rFonts w:ascii="Arial Narrow" w:hAnsi="Arial Narrow" w:cs="Arial"/>
                <w:sz w:val="16"/>
                <w:szCs w:val="16"/>
              </w:rPr>
            </w:pPr>
            <w:r w:rsidRPr="00A82475">
              <w:rPr>
                <w:rFonts w:ascii="Arial Narrow" w:hAnsi="Arial Narrow" w:cs="Arial"/>
                <w:b/>
                <w:sz w:val="16"/>
                <w:szCs w:val="16"/>
              </w:rPr>
              <w:t>Assessment</w:t>
            </w:r>
            <w:r w:rsidRPr="00A82475">
              <w:rPr>
                <w:rFonts w:ascii="Arial Narrow" w:hAnsi="Arial Narrow" w:cs="Arial"/>
                <w:sz w:val="16"/>
                <w:szCs w:val="16"/>
              </w:rPr>
              <w:t>:  Graded Homework</w:t>
            </w:r>
          </w:p>
          <w:p w:rsidR="00D835E4" w:rsidRPr="00A82475" w:rsidRDefault="00D835E4" w:rsidP="00D835E4">
            <w:pPr>
              <w:rPr>
                <w:rFonts w:ascii="Arial Narrow" w:hAnsi="Arial Narrow" w:cs="Arial"/>
                <w:sz w:val="16"/>
                <w:szCs w:val="16"/>
              </w:rPr>
            </w:pPr>
            <w:r w:rsidRPr="00A82475">
              <w:rPr>
                <w:rFonts w:ascii="Arial Narrow" w:hAnsi="Arial Narrow" w:cs="Arial"/>
                <w:b/>
                <w:sz w:val="16"/>
                <w:szCs w:val="16"/>
              </w:rPr>
              <w:t>Benchmark</w:t>
            </w:r>
            <w:r w:rsidRPr="00A82475">
              <w:rPr>
                <w:rFonts w:ascii="Arial Narrow" w:hAnsi="Arial Narrow" w:cs="Arial"/>
                <w:sz w:val="16"/>
                <w:szCs w:val="16"/>
              </w:rPr>
              <w:t xml:space="preserve">  75% or higher</w:t>
            </w:r>
          </w:p>
          <w:p w:rsidR="00D835E4" w:rsidRPr="00A82475" w:rsidRDefault="00D835E4" w:rsidP="00D835E4">
            <w:pPr>
              <w:rPr>
                <w:rFonts w:ascii="Arial Narrow" w:hAnsi="Arial Narrow" w:cs="Arial"/>
                <w:sz w:val="16"/>
                <w:szCs w:val="16"/>
              </w:rPr>
            </w:pPr>
            <w:r w:rsidRPr="00A82475">
              <w:rPr>
                <w:rFonts w:ascii="Arial Narrow" w:hAnsi="Arial Narrow" w:cs="Arial"/>
                <w:b/>
                <w:sz w:val="16"/>
                <w:szCs w:val="16"/>
              </w:rPr>
              <w:t>Faculty</w:t>
            </w:r>
            <w:r w:rsidRPr="00A82475">
              <w:rPr>
                <w:rFonts w:ascii="Arial Narrow" w:hAnsi="Arial Narrow" w:cs="Arial"/>
                <w:sz w:val="16"/>
                <w:szCs w:val="16"/>
              </w:rPr>
              <w:t>: Adkins</w:t>
            </w:r>
          </w:p>
        </w:tc>
        <w:tc>
          <w:tcPr>
            <w:tcW w:w="2067" w:type="dxa"/>
            <w:shd w:val="clear" w:color="auto" w:fill="auto"/>
            <w:vAlign w:val="center"/>
          </w:tcPr>
          <w:p w:rsidR="00D835E4" w:rsidRPr="00A82475" w:rsidRDefault="00D835E4" w:rsidP="00D835E4">
            <w:pPr>
              <w:rPr>
                <w:rFonts w:ascii="Arial Narrow" w:hAnsi="Arial Narrow" w:cs="Arial"/>
                <w:sz w:val="16"/>
                <w:szCs w:val="16"/>
              </w:rPr>
            </w:pPr>
          </w:p>
        </w:tc>
        <w:tc>
          <w:tcPr>
            <w:tcW w:w="1890" w:type="dxa"/>
            <w:shd w:val="clear" w:color="auto" w:fill="auto"/>
            <w:vAlign w:val="center"/>
          </w:tcPr>
          <w:p w:rsidR="00D835E4" w:rsidRPr="00A82475" w:rsidRDefault="00D835E4" w:rsidP="00D835E4">
            <w:pPr>
              <w:rPr>
                <w:rFonts w:ascii="Arial Narrow" w:hAnsi="Arial Narrow" w:cs="Arial"/>
                <w:sz w:val="16"/>
                <w:szCs w:val="16"/>
              </w:rPr>
            </w:pPr>
          </w:p>
        </w:tc>
        <w:tc>
          <w:tcPr>
            <w:tcW w:w="1620" w:type="dxa"/>
            <w:shd w:val="clear" w:color="auto" w:fill="auto"/>
            <w:vAlign w:val="center"/>
          </w:tcPr>
          <w:p w:rsidR="00D835E4" w:rsidRPr="00A82475" w:rsidRDefault="00D835E4" w:rsidP="00D835E4">
            <w:pPr>
              <w:rPr>
                <w:rFonts w:ascii="Arial Narrow" w:hAnsi="Arial Narrow" w:cs="Arial"/>
                <w:sz w:val="16"/>
                <w:szCs w:val="16"/>
              </w:rPr>
            </w:pPr>
          </w:p>
        </w:tc>
        <w:tc>
          <w:tcPr>
            <w:tcW w:w="1620" w:type="dxa"/>
            <w:shd w:val="clear" w:color="auto" w:fill="auto"/>
            <w:vAlign w:val="center"/>
          </w:tcPr>
          <w:p w:rsidR="00107625" w:rsidRPr="00A82475" w:rsidRDefault="00107625" w:rsidP="00107625">
            <w:pPr>
              <w:rPr>
                <w:rFonts w:ascii="Arial Narrow" w:hAnsi="Arial Narrow" w:cs="Arial"/>
                <w:sz w:val="16"/>
                <w:szCs w:val="16"/>
              </w:rPr>
            </w:pPr>
            <w:r w:rsidRPr="00A82475">
              <w:rPr>
                <w:rFonts w:ascii="Arial Narrow" w:hAnsi="Arial Narrow" w:cs="Arial"/>
                <w:sz w:val="16"/>
                <w:szCs w:val="16"/>
              </w:rPr>
              <w:t>14.15 - 93% (n=15)</w:t>
            </w:r>
          </w:p>
          <w:p w:rsidR="00107625" w:rsidRPr="00A82475" w:rsidRDefault="00107625" w:rsidP="00107625">
            <w:pPr>
              <w:rPr>
                <w:rFonts w:ascii="Arial Narrow" w:hAnsi="Arial Narrow" w:cs="Arial"/>
                <w:sz w:val="16"/>
                <w:szCs w:val="16"/>
              </w:rPr>
            </w:pPr>
            <w:r w:rsidRPr="00A82475">
              <w:rPr>
                <w:rFonts w:ascii="Arial Narrow" w:hAnsi="Arial Narrow" w:cs="Arial"/>
                <w:sz w:val="16"/>
                <w:szCs w:val="16"/>
              </w:rPr>
              <w:t>15.16 – 76.5%  (n=17)</w:t>
            </w:r>
          </w:p>
          <w:p w:rsidR="00107625" w:rsidRPr="00A82475" w:rsidRDefault="00107625" w:rsidP="00107625">
            <w:pPr>
              <w:rPr>
                <w:rFonts w:ascii="Arial Narrow" w:hAnsi="Arial Narrow" w:cs="Arial"/>
                <w:sz w:val="16"/>
                <w:szCs w:val="16"/>
              </w:rPr>
            </w:pPr>
            <w:r w:rsidRPr="00A82475">
              <w:rPr>
                <w:rFonts w:ascii="Arial Narrow" w:hAnsi="Arial Narrow" w:cs="Arial"/>
                <w:sz w:val="16"/>
                <w:szCs w:val="16"/>
              </w:rPr>
              <w:t>16.17 - 86% (n=7)</w:t>
            </w:r>
          </w:p>
          <w:p w:rsidR="00107625" w:rsidRPr="00A82475" w:rsidRDefault="00107625" w:rsidP="00107625">
            <w:pPr>
              <w:rPr>
                <w:rFonts w:ascii="Arial Narrow" w:hAnsi="Arial Narrow" w:cs="Arial"/>
                <w:sz w:val="16"/>
                <w:szCs w:val="16"/>
              </w:rPr>
            </w:pPr>
            <w:r w:rsidRPr="00A82475">
              <w:rPr>
                <w:rFonts w:ascii="Arial Narrow" w:hAnsi="Arial Narrow" w:cs="Arial"/>
                <w:sz w:val="16"/>
                <w:szCs w:val="16"/>
              </w:rPr>
              <w:t>17.18 – 100% (n=13)</w:t>
            </w:r>
          </w:p>
          <w:p w:rsidR="00C55E64" w:rsidRPr="00A82475" w:rsidRDefault="00C55E64" w:rsidP="00107625">
            <w:pPr>
              <w:rPr>
                <w:rFonts w:ascii="Arial Narrow" w:hAnsi="Arial Narrow" w:cs="Arial"/>
                <w:sz w:val="16"/>
                <w:szCs w:val="16"/>
              </w:rPr>
            </w:pPr>
            <w:r w:rsidRPr="00A82475">
              <w:rPr>
                <w:rFonts w:ascii="Arial Narrow" w:hAnsi="Arial Narrow" w:cs="Arial"/>
                <w:sz w:val="16"/>
                <w:szCs w:val="16"/>
              </w:rPr>
              <w:t>18.19 – 100% (n=10)</w:t>
            </w:r>
          </w:p>
          <w:p w:rsidR="00A76F0F" w:rsidRPr="00A82475" w:rsidRDefault="00A76F0F" w:rsidP="00D835E4">
            <w:pPr>
              <w:rPr>
                <w:rFonts w:ascii="Arial Narrow" w:hAnsi="Arial Narrow" w:cs="Arial"/>
                <w:sz w:val="16"/>
                <w:szCs w:val="16"/>
              </w:rPr>
            </w:pPr>
          </w:p>
          <w:p w:rsidR="00107625" w:rsidRPr="00A82475" w:rsidRDefault="00107625" w:rsidP="00107625">
            <w:pPr>
              <w:rPr>
                <w:rFonts w:ascii="Arial Narrow" w:hAnsi="Arial Narrow" w:cs="Arial"/>
                <w:sz w:val="16"/>
                <w:szCs w:val="16"/>
                <w:u w:val="single"/>
              </w:rPr>
            </w:pPr>
            <w:r w:rsidRPr="00A82475">
              <w:rPr>
                <w:rFonts w:ascii="Arial Narrow" w:hAnsi="Arial Narrow" w:cs="Arial"/>
                <w:sz w:val="16"/>
                <w:szCs w:val="16"/>
                <w:u w:val="single"/>
              </w:rPr>
              <w:t>201</w:t>
            </w:r>
            <w:r w:rsidR="00C55E64" w:rsidRPr="00A82475">
              <w:rPr>
                <w:rFonts w:ascii="Arial Narrow" w:hAnsi="Arial Narrow" w:cs="Arial"/>
                <w:sz w:val="16"/>
                <w:szCs w:val="16"/>
                <w:u w:val="single"/>
              </w:rPr>
              <w:t>9.2020</w:t>
            </w:r>
            <w:r w:rsidRPr="00A82475">
              <w:rPr>
                <w:rFonts w:ascii="Arial Narrow" w:hAnsi="Arial Narrow" w:cs="Arial"/>
                <w:sz w:val="16"/>
                <w:szCs w:val="16"/>
                <w:u w:val="single"/>
              </w:rPr>
              <w:t xml:space="preserve"> results</w:t>
            </w:r>
          </w:p>
          <w:p w:rsidR="00107625" w:rsidRPr="00A82475" w:rsidRDefault="004E6256" w:rsidP="00107625">
            <w:pPr>
              <w:rPr>
                <w:rFonts w:ascii="Arial Narrow" w:hAnsi="Arial Narrow" w:cs="Arial"/>
                <w:sz w:val="16"/>
                <w:szCs w:val="16"/>
              </w:rPr>
            </w:pPr>
            <w:r w:rsidRPr="00A82475">
              <w:rPr>
                <w:rFonts w:ascii="Arial Narrow" w:hAnsi="Arial Narrow" w:cs="Arial"/>
                <w:sz w:val="16"/>
                <w:szCs w:val="16"/>
              </w:rPr>
              <w:t>85</w:t>
            </w:r>
            <w:r w:rsidR="00107625" w:rsidRPr="00A82475">
              <w:rPr>
                <w:rFonts w:ascii="Arial Narrow" w:hAnsi="Arial Narrow" w:cs="Arial"/>
                <w:sz w:val="16"/>
                <w:szCs w:val="16"/>
              </w:rPr>
              <w:t>% of students met benchmark</w:t>
            </w:r>
          </w:p>
          <w:p w:rsidR="00107625" w:rsidRPr="00A82475" w:rsidRDefault="004E6256" w:rsidP="00107625">
            <w:pPr>
              <w:rPr>
                <w:rFonts w:ascii="Arial Narrow" w:hAnsi="Arial Narrow" w:cs="Arial"/>
                <w:sz w:val="16"/>
                <w:szCs w:val="16"/>
              </w:rPr>
            </w:pPr>
            <w:r w:rsidRPr="00A82475">
              <w:rPr>
                <w:rFonts w:ascii="Arial Narrow" w:hAnsi="Arial Narrow" w:cs="Arial"/>
                <w:sz w:val="16"/>
                <w:szCs w:val="16"/>
              </w:rPr>
              <w:t xml:space="preserve">13 </w:t>
            </w:r>
            <w:r w:rsidR="00107625" w:rsidRPr="00A82475">
              <w:rPr>
                <w:rFonts w:ascii="Arial Narrow" w:hAnsi="Arial Narrow" w:cs="Arial"/>
                <w:sz w:val="16"/>
                <w:szCs w:val="16"/>
              </w:rPr>
              <w:t>students</w:t>
            </w:r>
          </w:p>
          <w:p w:rsidR="00A76F0F" w:rsidRPr="00A82475" w:rsidRDefault="00A76F0F" w:rsidP="00D835E4">
            <w:pPr>
              <w:rPr>
                <w:rFonts w:ascii="Arial Narrow" w:hAnsi="Arial Narrow" w:cs="Arial"/>
                <w:sz w:val="16"/>
                <w:szCs w:val="16"/>
              </w:rPr>
            </w:pPr>
          </w:p>
          <w:p w:rsidR="00A76F0F" w:rsidRPr="00A82475" w:rsidRDefault="00A76F0F" w:rsidP="00D835E4">
            <w:pPr>
              <w:rPr>
                <w:rFonts w:ascii="Arial Narrow" w:hAnsi="Arial Narrow" w:cs="Arial"/>
                <w:sz w:val="16"/>
                <w:szCs w:val="16"/>
              </w:rPr>
            </w:pPr>
          </w:p>
        </w:tc>
        <w:tc>
          <w:tcPr>
            <w:tcW w:w="3330" w:type="dxa"/>
            <w:shd w:val="clear" w:color="auto" w:fill="auto"/>
          </w:tcPr>
          <w:p w:rsidR="004E6256" w:rsidRPr="00A82475" w:rsidRDefault="00D835E4" w:rsidP="00D835E4">
            <w:pPr>
              <w:rPr>
                <w:rFonts w:ascii="Arial Narrow" w:hAnsi="Arial Narrow" w:cs="Arial"/>
                <w:sz w:val="16"/>
                <w:szCs w:val="16"/>
              </w:rPr>
            </w:pPr>
            <w:r w:rsidRPr="00A82475">
              <w:rPr>
                <w:rFonts w:ascii="Arial Narrow" w:hAnsi="Arial Narrow" w:cs="Arial"/>
                <w:sz w:val="16"/>
                <w:szCs w:val="16"/>
              </w:rPr>
              <w:t>Results:</w:t>
            </w:r>
            <w:r w:rsidR="004E6256" w:rsidRPr="00A82475">
              <w:rPr>
                <w:rFonts w:ascii="Arial Narrow" w:hAnsi="Arial Narrow" w:cs="Arial"/>
                <w:sz w:val="16"/>
                <w:szCs w:val="16"/>
              </w:rPr>
              <w:t xml:space="preserve"> Only 2 students did not meet the benchmark.  One of these students was .25</w:t>
            </w:r>
            <w:r w:rsidR="00370B7A" w:rsidRPr="00A82475">
              <w:rPr>
                <w:rFonts w:ascii="Arial Narrow" w:hAnsi="Arial Narrow" w:cs="Arial"/>
                <w:sz w:val="16"/>
                <w:szCs w:val="16"/>
              </w:rPr>
              <w:t>%</w:t>
            </w:r>
            <w:r w:rsidR="004E6256" w:rsidRPr="00A82475">
              <w:rPr>
                <w:rFonts w:ascii="Arial Narrow" w:hAnsi="Arial Narrow" w:cs="Arial"/>
                <w:sz w:val="16"/>
                <w:szCs w:val="16"/>
              </w:rPr>
              <w:t xml:space="preserve"> from meeting the benchmark.  This year the students were very good.  They worked together and relied on each other for peer tutoring.  Their scores are reflective of this.  The 2 graded homework problems that focus on c</w:t>
            </w:r>
            <w:r w:rsidR="00A82475" w:rsidRPr="00A82475">
              <w:rPr>
                <w:rFonts w:ascii="Arial Narrow" w:hAnsi="Arial Narrow" w:cs="Arial"/>
                <w:sz w:val="16"/>
                <w:szCs w:val="16"/>
              </w:rPr>
              <w:t>reating financial statements were</w:t>
            </w:r>
            <w:r w:rsidR="004E6256" w:rsidRPr="00A82475">
              <w:rPr>
                <w:rFonts w:ascii="Arial Narrow" w:hAnsi="Arial Narrow" w:cs="Arial"/>
                <w:sz w:val="16"/>
                <w:szCs w:val="16"/>
              </w:rPr>
              <w:t xml:space="preserve"> used for this assessment.  </w:t>
            </w:r>
            <w:r w:rsidRPr="00A82475">
              <w:rPr>
                <w:rFonts w:ascii="Arial Narrow" w:hAnsi="Arial Narrow" w:cs="Arial"/>
                <w:sz w:val="16"/>
                <w:szCs w:val="16"/>
              </w:rPr>
              <w:t xml:space="preserve">  </w:t>
            </w:r>
          </w:p>
          <w:p w:rsidR="00D835E4" w:rsidRPr="00A82475" w:rsidRDefault="00D835E4" w:rsidP="00D835E4">
            <w:pPr>
              <w:rPr>
                <w:rFonts w:ascii="Arial Narrow" w:hAnsi="Arial Narrow" w:cs="Arial"/>
                <w:sz w:val="16"/>
                <w:szCs w:val="16"/>
              </w:rPr>
            </w:pPr>
          </w:p>
          <w:p w:rsidR="00D835E4" w:rsidRDefault="00D835E4" w:rsidP="00D835E4">
            <w:pPr>
              <w:rPr>
                <w:rFonts w:ascii="Arial Narrow" w:hAnsi="Arial Narrow" w:cs="Arial"/>
                <w:sz w:val="16"/>
                <w:szCs w:val="16"/>
              </w:rPr>
            </w:pPr>
            <w:r w:rsidRPr="00A82475">
              <w:rPr>
                <w:rFonts w:ascii="Arial Narrow" w:hAnsi="Arial Narrow" w:cs="Arial"/>
                <w:sz w:val="16"/>
                <w:szCs w:val="16"/>
              </w:rPr>
              <w:t xml:space="preserve">Action Item:  </w:t>
            </w:r>
            <w:r w:rsidR="004E6256" w:rsidRPr="00A82475">
              <w:rPr>
                <w:rFonts w:ascii="Arial Narrow" w:hAnsi="Arial Narrow" w:cs="Arial"/>
                <w:sz w:val="16"/>
                <w:szCs w:val="16"/>
              </w:rPr>
              <w:t>Formatting will be stressed again next year, along with Excel skills.  Students need reminded that formatting in Excel is important.  Headers, being print friendly, and spell check are reminders that students always need.</w:t>
            </w:r>
            <w:r w:rsidR="00A76F0F">
              <w:rPr>
                <w:rFonts w:ascii="Arial Narrow" w:hAnsi="Arial Narrow" w:cs="Arial"/>
                <w:sz w:val="16"/>
                <w:szCs w:val="16"/>
              </w:rPr>
              <w:t xml:space="preserve">   </w:t>
            </w:r>
          </w:p>
          <w:p w:rsidR="00D835E4" w:rsidRDefault="00D835E4" w:rsidP="00D835E4">
            <w:pPr>
              <w:rPr>
                <w:rFonts w:ascii="Arial Narrow" w:hAnsi="Arial Narrow" w:cs="Arial"/>
                <w:sz w:val="16"/>
                <w:szCs w:val="16"/>
              </w:rPr>
            </w:pPr>
          </w:p>
          <w:p w:rsidR="00D835E4" w:rsidRPr="009F5A25" w:rsidRDefault="00D835E4" w:rsidP="00D835E4">
            <w:pPr>
              <w:rPr>
                <w:rFonts w:ascii="Arial Narrow" w:hAnsi="Arial Narrow" w:cs="Arial"/>
                <w:sz w:val="16"/>
                <w:szCs w:val="16"/>
              </w:rPr>
            </w:pPr>
          </w:p>
        </w:tc>
      </w:tr>
    </w:tbl>
    <w:p w:rsidR="006C363B" w:rsidRDefault="006C363B">
      <w:r>
        <w:br w:type="page"/>
      </w:r>
    </w:p>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620"/>
        <w:gridCol w:w="1620"/>
        <w:gridCol w:w="3330"/>
        <w:gridCol w:w="15"/>
      </w:tblGrid>
      <w:tr w:rsidR="00D835E4" w:rsidRPr="007F463C" w:rsidTr="00625EEF">
        <w:trPr>
          <w:trHeight w:val="873"/>
        </w:trPr>
        <w:tc>
          <w:tcPr>
            <w:tcW w:w="13630" w:type="dxa"/>
            <w:gridSpan w:val="7"/>
            <w:shd w:val="clear" w:color="auto" w:fill="4F6228" w:themeFill="accent3" w:themeFillShade="80"/>
          </w:tcPr>
          <w:p w:rsidR="00D835E4" w:rsidRPr="00A362ED" w:rsidRDefault="00D835E4" w:rsidP="00D835E4">
            <w:pPr>
              <w:rPr>
                <w:rFonts w:ascii="Arial" w:hAnsi="Arial" w:cs="Arial"/>
                <w:b/>
                <w:color w:val="FFFFFF" w:themeColor="background1"/>
                <w:sz w:val="28"/>
                <w:szCs w:val="28"/>
              </w:rPr>
            </w:pPr>
            <w:r>
              <w:rPr>
                <w:rFonts w:ascii="Arial" w:hAnsi="Arial" w:cs="Arial"/>
                <w:b/>
              </w:rPr>
              <w:lastRenderedPageBreak/>
              <w:br w:type="page"/>
            </w:r>
            <w:r>
              <w:rPr>
                <w:rFonts w:ascii="Arial" w:hAnsi="Arial" w:cs="Arial"/>
                <w:b/>
              </w:rPr>
              <w:br w:type="page"/>
            </w:r>
            <w:r>
              <w:rPr>
                <w:rFonts w:ascii="Arial" w:hAnsi="Arial" w:cs="Arial"/>
                <w:b/>
                <w:color w:val="FFFFFF" w:themeColor="background1"/>
                <w:sz w:val="28"/>
                <w:szCs w:val="28"/>
              </w:rPr>
              <w:t>AAB in Accounting</w:t>
            </w:r>
          </w:p>
          <w:p w:rsidR="00D835E4" w:rsidRPr="00A362ED" w:rsidRDefault="00F839B7" w:rsidP="006C363B">
            <w:pPr>
              <w:rPr>
                <w:rFonts w:ascii="Arial" w:hAnsi="Arial" w:cs="Arial"/>
                <w:b/>
                <w:color w:val="FFFFFF" w:themeColor="background1"/>
                <w:sz w:val="28"/>
                <w:szCs w:val="28"/>
              </w:rPr>
            </w:pPr>
            <w:r>
              <w:rPr>
                <w:rFonts w:ascii="Arial" w:hAnsi="Arial" w:cs="Arial"/>
                <w:b/>
                <w:color w:val="FFFFFF" w:themeColor="background1"/>
                <w:sz w:val="28"/>
                <w:szCs w:val="28"/>
              </w:rPr>
              <w:t>20</w:t>
            </w:r>
            <w:r w:rsidR="004F77D6">
              <w:rPr>
                <w:rFonts w:ascii="Arial" w:hAnsi="Arial" w:cs="Arial"/>
                <w:b/>
                <w:color w:val="FFFFFF" w:themeColor="background1"/>
                <w:sz w:val="28"/>
                <w:szCs w:val="28"/>
              </w:rPr>
              <w:t>1</w:t>
            </w:r>
            <w:r w:rsidR="00F406C1">
              <w:rPr>
                <w:rFonts w:ascii="Arial" w:hAnsi="Arial" w:cs="Arial"/>
                <w:b/>
                <w:color w:val="FFFFFF" w:themeColor="background1"/>
                <w:sz w:val="28"/>
                <w:szCs w:val="28"/>
              </w:rPr>
              <w:t>9/</w:t>
            </w:r>
            <w:r>
              <w:rPr>
                <w:rFonts w:ascii="Arial" w:hAnsi="Arial" w:cs="Arial"/>
                <w:b/>
                <w:color w:val="FFFFFF" w:themeColor="background1"/>
                <w:sz w:val="28"/>
                <w:szCs w:val="28"/>
              </w:rPr>
              <w:t>20</w:t>
            </w:r>
            <w:r w:rsidR="00F406C1">
              <w:rPr>
                <w:rFonts w:ascii="Arial" w:hAnsi="Arial" w:cs="Arial"/>
                <w:b/>
                <w:color w:val="FFFFFF" w:themeColor="background1"/>
                <w:sz w:val="28"/>
                <w:szCs w:val="28"/>
              </w:rPr>
              <w:t>20</w:t>
            </w:r>
            <w:r w:rsidR="00D835E4" w:rsidRPr="00CA152E">
              <w:rPr>
                <w:rFonts w:ascii="Arial" w:hAnsi="Arial" w:cs="Arial"/>
                <w:b/>
                <w:color w:val="FFFFFF" w:themeColor="background1"/>
                <w:sz w:val="22"/>
                <w:szCs w:val="22"/>
              </w:rPr>
              <w:t xml:space="preserve">  </w:t>
            </w:r>
            <w:r w:rsidR="00D835E4" w:rsidRPr="00A362ED">
              <w:rPr>
                <w:rFonts w:ascii="Arial" w:hAnsi="Arial" w:cs="Arial"/>
                <w:b/>
                <w:color w:val="FFFFFF" w:themeColor="background1"/>
                <w:sz w:val="28"/>
                <w:szCs w:val="28"/>
              </w:rPr>
              <w:t>Program Assessment Report</w:t>
            </w:r>
            <w:r w:rsidR="00D835E4">
              <w:rPr>
                <w:rFonts w:ascii="Arial" w:hAnsi="Arial" w:cs="Arial"/>
                <w:b/>
                <w:color w:val="FFFFFF" w:themeColor="background1"/>
                <w:sz w:val="28"/>
                <w:szCs w:val="28"/>
              </w:rPr>
              <w:t xml:space="preserve">                                                                                </w:t>
            </w:r>
            <w:r w:rsidR="00D835E4" w:rsidRPr="00A362ED">
              <w:rPr>
                <w:rFonts w:ascii="Arial" w:hAnsi="Arial" w:cs="Arial"/>
                <w:b/>
                <w:color w:val="FFFFFF" w:themeColor="background1"/>
                <w:sz w:val="28"/>
                <w:szCs w:val="28"/>
              </w:rPr>
              <w:t xml:space="preserve"> </w:t>
            </w:r>
          </w:p>
        </w:tc>
      </w:tr>
      <w:tr w:rsidR="00D835E4" w:rsidRPr="00484D75" w:rsidTr="00625EEF">
        <w:trPr>
          <w:gridAfter w:val="1"/>
          <w:wAfter w:w="15" w:type="dxa"/>
          <w:trHeight w:val="561"/>
        </w:trPr>
        <w:tc>
          <w:tcPr>
            <w:tcW w:w="3088" w:type="dxa"/>
            <w:vAlign w:val="center"/>
          </w:tcPr>
          <w:p w:rsidR="00D835E4" w:rsidRPr="00484D75" w:rsidRDefault="00D835E4" w:rsidP="00D835E4">
            <w:pPr>
              <w:rPr>
                <w:rFonts w:ascii="Arial Narrow" w:hAnsi="Arial Narrow" w:cs="Arial"/>
                <w:b/>
                <w:sz w:val="16"/>
                <w:szCs w:val="16"/>
              </w:rPr>
            </w:pPr>
          </w:p>
        </w:tc>
        <w:tc>
          <w:tcPr>
            <w:tcW w:w="2067" w:type="dxa"/>
            <w:vAlign w:val="center"/>
          </w:tcPr>
          <w:p w:rsidR="00D835E4" w:rsidRPr="00484D75" w:rsidRDefault="00D835E4" w:rsidP="00A76F0F">
            <w:pPr>
              <w:spacing w:after="200" w:line="276" w:lineRule="auto"/>
              <w:rPr>
                <w:rFonts w:ascii="Arial Narrow" w:hAnsi="Arial Narrow" w:cs="Arial"/>
                <w:b/>
                <w:sz w:val="16"/>
                <w:szCs w:val="16"/>
              </w:rPr>
            </w:pPr>
            <w:r w:rsidRPr="00C86F10">
              <w:rPr>
                <w:rFonts w:ascii="Arial Narrow" w:hAnsi="Arial Narrow" w:cs="Arial"/>
                <w:b/>
                <w:sz w:val="16"/>
                <w:szCs w:val="16"/>
              </w:rPr>
              <w:t>Prepare correct taxation documents, including tax returns and payroll records.</w:t>
            </w:r>
          </w:p>
        </w:tc>
        <w:tc>
          <w:tcPr>
            <w:tcW w:w="1890" w:type="dxa"/>
            <w:vAlign w:val="center"/>
          </w:tcPr>
          <w:p w:rsidR="00D835E4" w:rsidRDefault="00D835E4" w:rsidP="00A76F0F">
            <w:pPr>
              <w:rPr>
                <w:rFonts w:ascii="Arial Narrow" w:hAnsi="Arial Narrow" w:cs="Arial"/>
                <w:b/>
                <w:sz w:val="16"/>
                <w:szCs w:val="16"/>
              </w:rPr>
            </w:pPr>
            <w:r>
              <w:rPr>
                <w:rFonts w:ascii="Arial Narrow" w:hAnsi="Arial Narrow" w:cs="Arial"/>
                <w:b/>
                <w:sz w:val="16"/>
                <w:szCs w:val="16"/>
              </w:rPr>
              <w:t>Explain the purpose and standards for an independent audit.</w:t>
            </w:r>
          </w:p>
          <w:p w:rsidR="00D835E4" w:rsidRPr="00484D75" w:rsidRDefault="00D835E4" w:rsidP="00D835E4">
            <w:pPr>
              <w:jc w:val="center"/>
              <w:rPr>
                <w:rFonts w:ascii="Arial Narrow" w:hAnsi="Arial Narrow" w:cs="Arial"/>
                <w:b/>
                <w:sz w:val="16"/>
                <w:szCs w:val="16"/>
              </w:rPr>
            </w:pPr>
          </w:p>
        </w:tc>
        <w:tc>
          <w:tcPr>
            <w:tcW w:w="1620" w:type="dxa"/>
            <w:vAlign w:val="center"/>
          </w:tcPr>
          <w:p w:rsidR="00D835E4" w:rsidRDefault="00D835E4" w:rsidP="00A76F0F">
            <w:pPr>
              <w:rPr>
                <w:rFonts w:ascii="Arial Narrow" w:hAnsi="Arial Narrow" w:cs="Arial"/>
                <w:b/>
                <w:sz w:val="16"/>
                <w:szCs w:val="16"/>
              </w:rPr>
            </w:pPr>
            <w:r>
              <w:rPr>
                <w:rFonts w:ascii="Arial Narrow" w:hAnsi="Arial Narrow" w:cs="Arial"/>
                <w:b/>
                <w:sz w:val="16"/>
                <w:szCs w:val="16"/>
              </w:rPr>
              <w:t>Summarize a company’s financial position using accounting and finance data.</w:t>
            </w:r>
          </w:p>
          <w:p w:rsidR="00D835E4" w:rsidRPr="00484D75" w:rsidRDefault="00D835E4" w:rsidP="00D835E4">
            <w:pPr>
              <w:jc w:val="center"/>
              <w:rPr>
                <w:rFonts w:ascii="Arial Narrow" w:hAnsi="Arial Narrow" w:cs="Arial"/>
                <w:b/>
                <w:sz w:val="16"/>
                <w:szCs w:val="16"/>
              </w:rPr>
            </w:pPr>
          </w:p>
        </w:tc>
        <w:tc>
          <w:tcPr>
            <w:tcW w:w="1620" w:type="dxa"/>
            <w:vAlign w:val="center"/>
          </w:tcPr>
          <w:p w:rsidR="00D835E4" w:rsidRPr="00484D75" w:rsidRDefault="00D835E4" w:rsidP="00A76F0F">
            <w:pPr>
              <w:rPr>
                <w:rFonts w:ascii="Arial Narrow" w:hAnsi="Arial Narrow" w:cs="Arial"/>
                <w:b/>
                <w:sz w:val="16"/>
                <w:szCs w:val="16"/>
              </w:rPr>
            </w:pPr>
            <w:r>
              <w:rPr>
                <w:rFonts w:ascii="Arial Narrow" w:hAnsi="Arial Narrow" w:cs="Arial"/>
                <w:b/>
                <w:sz w:val="16"/>
                <w:szCs w:val="16"/>
              </w:rPr>
              <w:t>Demonstrate competency with successfully managing a business: finance, economics, and word processing/spreadsheet applications.</w:t>
            </w:r>
          </w:p>
        </w:tc>
        <w:tc>
          <w:tcPr>
            <w:tcW w:w="3330" w:type="dxa"/>
            <w:vAlign w:val="center"/>
          </w:tcPr>
          <w:p w:rsidR="00D835E4" w:rsidRPr="00484D75" w:rsidRDefault="00D835E4" w:rsidP="00D835E4">
            <w:pPr>
              <w:rPr>
                <w:rFonts w:ascii="Arial Narrow" w:hAnsi="Arial Narrow" w:cs="Arial"/>
                <w:b/>
                <w:sz w:val="16"/>
                <w:szCs w:val="16"/>
              </w:rPr>
            </w:pPr>
            <w:r w:rsidRPr="00484D75">
              <w:rPr>
                <w:rFonts w:ascii="Arial Narrow" w:hAnsi="Arial Narrow" w:cs="Arial"/>
                <w:b/>
                <w:sz w:val="16"/>
                <w:szCs w:val="16"/>
              </w:rPr>
              <w:t>Comments</w:t>
            </w:r>
          </w:p>
        </w:tc>
      </w:tr>
      <w:tr w:rsidR="00D835E4" w:rsidRPr="00484D75" w:rsidTr="00625EEF">
        <w:trPr>
          <w:gridAfter w:val="1"/>
          <w:wAfter w:w="15" w:type="dxa"/>
          <w:trHeight w:val="432"/>
        </w:trPr>
        <w:tc>
          <w:tcPr>
            <w:tcW w:w="3088" w:type="dxa"/>
            <w:vAlign w:val="center"/>
          </w:tcPr>
          <w:p w:rsidR="00D835E4" w:rsidRPr="00F839B7" w:rsidRDefault="00D835E4" w:rsidP="00D835E4">
            <w:pPr>
              <w:rPr>
                <w:rFonts w:ascii="Arial Narrow" w:hAnsi="Arial Narrow" w:cs="Arial"/>
                <w:sz w:val="16"/>
                <w:szCs w:val="16"/>
              </w:rPr>
            </w:pPr>
            <w:r w:rsidRPr="00F839B7">
              <w:rPr>
                <w:rFonts w:ascii="Arial Narrow" w:hAnsi="Arial Narrow" w:cs="Arial"/>
                <w:b/>
                <w:sz w:val="16"/>
                <w:szCs w:val="16"/>
              </w:rPr>
              <w:t>Course</w:t>
            </w:r>
            <w:r w:rsidR="00AF7055" w:rsidRPr="00F839B7">
              <w:rPr>
                <w:rFonts w:ascii="Arial Narrow" w:hAnsi="Arial Narrow" w:cs="Arial"/>
                <w:sz w:val="16"/>
                <w:szCs w:val="16"/>
              </w:rPr>
              <w:t>:   ACCT2012</w:t>
            </w:r>
            <w:r w:rsidR="00625EEF" w:rsidRPr="00F839B7">
              <w:rPr>
                <w:rFonts w:ascii="Arial Narrow" w:hAnsi="Arial Narrow" w:cs="Arial"/>
                <w:sz w:val="16"/>
                <w:szCs w:val="16"/>
              </w:rPr>
              <w:t xml:space="preserve"> Taxation</w:t>
            </w:r>
          </w:p>
          <w:p w:rsidR="00D835E4" w:rsidRPr="00F839B7" w:rsidRDefault="00D835E4" w:rsidP="00D835E4">
            <w:pPr>
              <w:rPr>
                <w:rFonts w:ascii="Arial Narrow" w:hAnsi="Arial Narrow" w:cs="Arial"/>
                <w:sz w:val="16"/>
                <w:szCs w:val="16"/>
              </w:rPr>
            </w:pPr>
            <w:r w:rsidRPr="00F839B7">
              <w:rPr>
                <w:rFonts w:ascii="Arial Narrow" w:hAnsi="Arial Narrow" w:cs="Arial"/>
                <w:b/>
                <w:sz w:val="16"/>
                <w:szCs w:val="16"/>
              </w:rPr>
              <w:t>Assessment</w:t>
            </w:r>
            <w:r w:rsidRPr="00F839B7">
              <w:rPr>
                <w:rFonts w:ascii="Arial Narrow" w:hAnsi="Arial Narrow" w:cs="Arial"/>
                <w:sz w:val="16"/>
                <w:szCs w:val="16"/>
              </w:rPr>
              <w:t>:   comprehensive final project</w:t>
            </w:r>
            <w:r w:rsidR="00A82475">
              <w:rPr>
                <w:rFonts w:ascii="Arial Narrow" w:hAnsi="Arial Narrow" w:cs="Arial"/>
                <w:sz w:val="16"/>
                <w:szCs w:val="16"/>
              </w:rPr>
              <w:t>s</w:t>
            </w:r>
          </w:p>
          <w:p w:rsidR="00D835E4" w:rsidRPr="00F839B7" w:rsidRDefault="00D835E4" w:rsidP="00D835E4">
            <w:pPr>
              <w:rPr>
                <w:rFonts w:ascii="Arial Narrow" w:hAnsi="Arial Narrow" w:cs="Arial"/>
                <w:b/>
                <w:sz w:val="16"/>
                <w:szCs w:val="16"/>
              </w:rPr>
            </w:pPr>
            <w:r w:rsidRPr="00F839B7">
              <w:rPr>
                <w:rFonts w:ascii="Arial Narrow" w:hAnsi="Arial Narrow" w:cs="Arial"/>
                <w:b/>
                <w:sz w:val="16"/>
                <w:szCs w:val="16"/>
              </w:rPr>
              <w:t>Benchmark:     75% or higher</w:t>
            </w:r>
          </w:p>
          <w:p w:rsidR="00D835E4" w:rsidRPr="00484D75" w:rsidRDefault="00D835E4" w:rsidP="00C55E64">
            <w:pPr>
              <w:rPr>
                <w:rFonts w:ascii="Arial Narrow" w:hAnsi="Arial Narrow" w:cs="Arial"/>
                <w:sz w:val="16"/>
                <w:szCs w:val="16"/>
              </w:rPr>
            </w:pPr>
            <w:r w:rsidRPr="00F839B7">
              <w:rPr>
                <w:rFonts w:ascii="Arial Narrow" w:hAnsi="Arial Narrow" w:cs="Arial"/>
                <w:b/>
                <w:sz w:val="16"/>
                <w:szCs w:val="16"/>
              </w:rPr>
              <w:t>Faculty</w:t>
            </w:r>
            <w:r w:rsidR="006570F2" w:rsidRPr="00F839B7">
              <w:rPr>
                <w:rFonts w:ascii="Arial Narrow" w:hAnsi="Arial Narrow" w:cs="Arial"/>
                <w:sz w:val="16"/>
                <w:szCs w:val="16"/>
              </w:rPr>
              <w:t xml:space="preserve">  </w:t>
            </w:r>
            <w:r w:rsidR="00C55E64" w:rsidRPr="00F839B7">
              <w:rPr>
                <w:rFonts w:ascii="Arial Narrow" w:hAnsi="Arial Narrow" w:cs="Arial"/>
                <w:sz w:val="16"/>
                <w:szCs w:val="16"/>
              </w:rPr>
              <w:t>B. Miller</w:t>
            </w:r>
          </w:p>
        </w:tc>
        <w:tc>
          <w:tcPr>
            <w:tcW w:w="2067" w:type="dxa"/>
            <w:vAlign w:val="center"/>
          </w:tcPr>
          <w:p w:rsidR="00107625" w:rsidRPr="00F839B7" w:rsidRDefault="00107625" w:rsidP="00107625">
            <w:pPr>
              <w:rPr>
                <w:rFonts w:ascii="Arial Narrow" w:hAnsi="Arial Narrow" w:cs="Arial"/>
                <w:sz w:val="16"/>
                <w:szCs w:val="16"/>
              </w:rPr>
            </w:pPr>
            <w:r w:rsidRPr="00F839B7">
              <w:rPr>
                <w:rFonts w:ascii="Arial Narrow" w:hAnsi="Arial Narrow" w:cs="Arial"/>
                <w:sz w:val="16"/>
                <w:szCs w:val="16"/>
              </w:rPr>
              <w:t>14.15 - 100% (n=18)</w:t>
            </w:r>
          </w:p>
          <w:p w:rsidR="00107625" w:rsidRPr="00F839B7" w:rsidRDefault="00107625" w:rsidP="00107625">
            <w:pPr>
              <w:rPr>
                <w:rFonts w:ascii="Arial Narrow" w:hAnsi="Arial Narrow" w:cs="Arial"/>
                <w:sz w:val="16"/>
                <w:szCs w:val="16"/>
              </w:rPr>
            </w:pPr>
            <w:r w:rsidRPr="00F839B7">
              <w:rPr>
                <w:rFonts w:ascii="Arial Narrow" w:hAnsi="Arial Narrow" w:cs="Arial"/>
                <w:sz w:val="16"/>
                <w:szCs w:val="16"/>
              </w:rPr>
              <w:t>15.16 – 85%  (n=13)</w:t>
            </w:r>
          </w:p>
          <w:p w:rsidR="00107625" w:rsidRPr="00F839B7" w:rsidRDefault="00107625" w:rsidP="00107625">
            <w:pPr>
              <w:rPr>
                <w:rFonts w:ascii="Arial Narrow" w:hAnsi="Arial Narrow" w:cs="Arial"/>
                <w:sz w:val="16"/>
                <w:szCs w:val="16"/>
              </w:rPr>
            </w:pPr>
            <w:r w:rsidRPr="00F839B7">
              <w:rPr>
                <w:rFonts w:ascii="Arial Narrow" w:hAnsi="Arial Narrow" w:cs="Arial"/>
                <w:sz w:val="16"/>
                <w:szCs w:val="16"/>
              </w:rPr>
              <w:t>16.17 - 89% (n=9)</w:t>
            </w:r>
          </w:p>
          <w:p w:rsidR="00107625" w:rsidRPr="00F839B7" w:rsidRDefault="00107625" w:rsidP="00107625">
            <w:pPr>
              <w:rPr>
                <w:rFonts w:ascii="Arial Narrow" w:hAnsi="Arial Narrow" w:cs="Arial"/>
                <w:sz w:val="16"/>
                <w:szCs w:val="16"/>
              </w:rPr>
            </w:pPr>
            <w:r w:rsidRPr="00F839B7">
              <w:rPr>
                <w:rFonts w:ascii="Arial Narrow" w:hAnsi="Arial Narrow" w:cs="Arial"/>
                <w:sz w:val="16"/>
                <w:szCs w:val="16"/>
              </w:rPr>
              <w:t>17.18 – no data was collected</w:t>
            </w:r>
          </w:p>
          <w:p w:rsidR="00C55E64" w:rsidRDefault="00C55E64" w:rsidP="00107625">
            <w:pPr>
              <w:rPr>
                <w:rFonts w:ascii="Arial Narrow" w:hAnsi="Arial Narrow" w:cs="Arial"/>
                <w:sz w:val="16"/>
                <w:szCs w:val="16"/>
              </w:rPr>
            </w:pPr>
            <w:r w:rsidRPr="00F839B7">
              <w:rPr>
                <w:rFonts w:ascii="Arial Narrow" w:hAnsi="Arial Narrow" w:cs="Arial"/>
                <w:sz w:val="16"/>
                <w:szCs w:val="16"/>
              </w:rPr>
              <w:t>18.19 – 100% (n=4)</w:t>
            </w:r>
          </w:p>
          <w:p w:rsidR="00107625" w:rsidRDefault="00107625" w:rsidP="00D835E4">
            <w:pPr>
              <w:rPr>
                <w:rFonts w:ascii="Arial Narrow" w:hAnsi="Arial Narrow" w:cs="Arial"/>
                <w:sz w:val="16"/>
                <w:szCs w:val="16"/>
                <w:u w:val="single"/>
              </w:rPr>
            </w:pPr>
          </w:p>
          <w:p w:rsidR="00107625" w:rsidRDefault="00107625" w:rsidP="00D835E4">
            <w:pPr>
              <w:rPr>
                <w:rFonts w:ascii="Arial Narrow" w:hAnsi="Arial Narrow" w:cs="Arial"/>
                <w:sz w:val="16"/>
                <w:szCs w:val="16"/>
                <w:u w:val="single"/>
              </w:rPr>
            </w:pPr>
          </w:p>
          <w:p w:rsidR="00F4449A" w:rsidRPr="00430F48" w:rsidRDefault="00F4449A" w:rsidP="00F4449A">
            <w:pPr>
              <w:rPr>
                <w:rFonts w:ascii="Arial Narrow" w:hAnsi="Arial Narrow" w:cs="Arial"/>
                <w:sz w:val="16"/>
                <w:szCs w:val="16"/>
                <w:u w:val="single"/>
              </w:rPr>
            </w:pPr>
            <w:r>
              <w:rPr>
                <w:rFonts w:ascii="Arial Narrow" w:hAnsi="Arial Narrow" w:cs="Arial"/>
                <w:sz w:val="16"/>
                <w:szCs w:val="16"/>
                <w:u w:val="single"/>
              </w:rPr>
              <w:t>201</w:t>
            </w:r>
            <w:r w:rsidR="00F839B7">
              <w:rPr>
                <w:rFonts w:ascii="Arial Narrow" w:hAnsi="Arial Narrow" w:cs="Arial"/>
                <w:sz w:val="16"/>
                <w:szCs w:val="16"/>
                <w:u w:val="single"/>
              </w:rPr>
              <w:t>9.2020</w:t>
            </w:r>
            <w:r w:rsidRPr="00430F48">
              <w:rPr>
                <w:rFonts w:ascii="Arial Narrow" w:hAnsi="Arial Narrow" w:cs="Arial"/>
                <w:sz w:val="16"/>
                <w:szCs w:val="16"/>
                <w:u w:val="single"/>
              </w:rPr>
              <w:t xml:space="preserve"> results</w:t>
            </w:r>
          </w:p>
          <w:p w:rsidR="00C55E64" w:rsidRDefault="00A82475" w:rsidP="00F4449A">
            <w:pPr>
              <w:rPr>
                <w:rFonts w:ascii="Arial Narrow" w:hAnsi="Arial Narrow" w:cs="Arial"/>
                <w:sz w:val="16"/>
                <w:szCs w:val="16"/>
              </w:rPr>
            </w:pPr>
            <w:r>
              <w:rPr>
                <w:rFonts w:ascii="Arial Narrow" w:hAnsi="Arial Narrow" w:cs="Arial"/>
                <w:sz w:val="16"/>
                <w:szCs w:val="16"/>
              </w:rPr>
              <w:t>88</w:t>
            </w:r>
            <w:r w:rsidR="00C55E64">
              <w:rPr>
                <w:rFonts w:ascii="Arial Narrow" w:hAnsi="Arial Narrow" w:cs="Arial"/>
                <w:sz w:val="16"/>
                <w:szCs w:val="16"/>
              </w:rPr>
              <w:t>%</w:t>
            </w:r>
            <w:r w:rsidR="00F4449A">
              <w:rPr>
                <w:rFonts w:ascii="Arial Narrow" w:hAnsi="Arial Narrow" w:cs="Arial"/>
                <w:sz w:val="16"/>
                <w:szCs w:val="16"/>
              </w:rPr>
              <w:t xml:space="preserve">  of students met benchmark</w:t>
            </w:r>
          </w:p>
          <w:p w:rsidR="00F4449A" w:rsidRPr="00484D75" w:rsidRDefault="00A82475" w:rsidP="00F4449A">
            <w:pPr>
              <w:rPr>
                <w:rFonts w:ascii="Arial Narrow" w:hAnsi="Arial Narrow" w:cs="Arial"/>
                <w:sz w:val="16"/>
                <w:szCs w:val="16"/>
              </w:rPr>
            </w:pPr>
            <w:r>
              <w:rPr>
                <w:rFonts w:ascii="Arial Narrow" w:hAnsi="Arial Narrow" w:cs="Arial"/>
                <w:sz w:val="16"/>
                <w:szCs w:val="16"/>
              </w:rPr>
              <w:t>17</w:t>
            </w:r>
            <w:r w:rsidR="00F4449A">
              <w:rPr>
                <w:rFonts w:ascii="Arial Narrow" w:hAnsi="Arial Narrow" w:cs="Arial"/>
                <w:sz w:val="16"/>
                <w:szCs w:val="16"/>
              </w:rPr>
              <w:t xml:space="preserve"> students</w:t>
            </w:r>
          </w:p>
        </w:tc>
        <w:tc>
          <w:tcPr>
            <w:tcW w:w="1890" w:type="dxa"/>
            <w:vAlign w:val="center"/>
          </w:tcPr>
          <w:p w:rsidR="00D835E4" w:rsidRPr="00484D75" w:rsidRDefault="00D835E4" w:rsidP="00D835E4">
            <w:pPr>
              <w:rPr>
                <w:rFonts w:ascii="Arial Narrow" w:hAnsi="Arial Narrow" w:cs="Arial"/>
                <w:sz w:val="16"/>
                <w:szCs w:val="16"/>
              </w:rPr>
            </w:pPr>
          </w:p>
        </w:tc>
        <w:tc>
          <w:tcPr>
            <w:tcW w:w="1620" w:type="dxa"/>
          </w:tcPr>
          <w:p w:rsidR="00D835E4" w:rsidRPr="00484D75" w:rsidRDefault="00D835E4" w:rsidP="00D835E4">
            <w:pPr>
              <w:rPr>
                <w:rFonts w:ascii="Arial Narrow" w:hAnsi="Arial Narrow" w:cs="Arial"/>
                <w:sz w:val="16"/>
                <w:szCs w:val="16"/>
              </w:rPr>
            </w:pPr>
          </w:p>
        </w:tc>
        <w:tc>
          <w:tcPr>
            <w:tcW w:w="1620" w:type="dxa"/>
          </w:tcPr>
          <w:p w:rsidR="00D835E4" w:rsidRPr="00484D75" w:rsidRDefault="00D835E4" w:rsidP="00D835E4">
            <w:pPr>
              <w:rPr>
                <w:rFonts w:ascii="Arial Narrow" w:hAnsi="Arial Narrow" w:cs="Arial"/>
                <w:sz w:val="16"/>
                <w:szCs w:val="16"/>
              </w:rPr>
            </w:pPr>
          </w:p>
        </w:tc>
        <w:tc>
          <w:tcPr>
            <w:tcW w:w="3330" w:type="dxa"/>
          </w:tcPr>
          <w:p w:rsidR="00653F8B" w:rsidRDefault="00F839B7" w:rsidP="00653F8B">
            <w:pPr>
              <w:rPr>
                <w:rFonts w:ascii="Arial Narrow" w:hAnsi="Arial Narrow" w:cs="Arial"/>
                <w:sz w:val="16"/>
                <w:szCs w:val="16"/>
              </w:rPr>
            </w:pPr>
            <w:r>
              <w:rPr>
                <w:rFonts w:ascii="Arial Narrow" w:hAnsi="Arial Narrow" w:cs="Arial"/>
                <w:sz w:val="16"/>
                <w:szCs w:val="16"/>
              </w:rPr>
              <w:t xml:space="preserve">One student did not complete either problem and did not pass the class.  Another student only </w:t>
            </w:r>
            <w:r w:rsidR="00A82475">
              <w:rPr>
                <w:rFonts w:ascii="Arial Narrow" w:hAnsi="Arial Narrow" w:cs="Arial"/>
                <w:sz w:val="16"/>
                <w:szCs w:val="16"/>
              </w:rPr>
              <w:t xml:space="preserve">met the benchmark for </w:t>
            </w:r>
            <w:r>
              <w:rPr>
                <w:rFonts w:ascii="Arial Narrow" w:hAnsi="Arial Narrow" w:cs="Arial"/>
                <w:sz w:val="16"/>
                <w:szCs w:val="16"/>
              </w:rPr>
              <w:t>the first problem (which focuses a Schedule A and B; easier topics) and did not meet the benchmark for the second assessment (Schedule C</w:t>
            </w:r>
            <w:r w:rsidR="00A82475">
              <w:rPr>
                <w:rFonts w:ascii="Arial Narrow" w:hAnsi="Arial Narrow" w:cs="Arial"/>
                <w:sz w:val="16"/>
                <w:szCs w:val="16"/>
              </w:rPr>
              <w:t xml:space="preserve"> and SE and Form 4562</w:t>
            </w:r>
            <w:r>
              <w:rPr>
                <w:rFonts w:ascii="Arial Narrow" w:hAnsi="Arial Narrow" w:cs="Arial"/>
                <w:sz w:val="16"/>
                <w:szCs w:val="16"/>
              </w:rPr>
              <w:t xml:space="preserve"> which tend to more complex)</w:t>
            </w:r>
            <w:r w:rsidR="00A82475">
              <w:rPr>
                <w:rFonts w:ascii="Arial Narrow" w:hAnsi="Arial Narrow" w:cs="Arial"/>
                <w:sz w:val="16"/>
                <w:szCs w:val="16"/>
              </w:rPr>
              <w:t>.  Students had to meet the minimum score on both problems to be counted as successful on this assessment.</w:t>
            </w:r>
          </w:p>
          <w:p w:rsidR="00D835E4" w:rsidRDefault="00D835E4" w:rsidP="00D835E4">
            <w:pPr>
              <w:rPr>
                <w:rFonts w:ascii="Arial Narrow" w:hAnsi="Arial Narrow" w:cs="Arial"/>
                <w:sz w:val="16"/>
                <w:szCs w:val="16"/>
              </w:rPr>
            </w:pPr>
          </w:p>
          <w:p w:rsidR="00F839B7" w:rsidRPr="009F5A25" w:rsidRDefault="00D835E4" w:rsidP="00F839B7">
            <w:pPr>
              <w:rPr>
                <w:rFonts w:ascii="Arial Narrow" w:hAnsi="Arial Narrow" w:cs="Arial"/>
                <w:sz w:val="16"/>
                <w:szCs w:val="16"/>
              </w:rPr>
            </w:pPr>
            <w:r>
              <w:rPr>
                <w:rFonts w:ascii="Arial Narrow" w:hAnsi="Arial Narrow" w:cs="Arial"/>
                <w:sz w:val="16"/>
                <w:szCs w:val="16"/>
              </w:rPr>
              <w:t>Action Item</w:t>
            </w:r>
            <w:r w:rsidR="00653F8B">
              <w:rPr>
                <w:rFonts w:ascii="Arial Narrow" w:hAnsi="Arial Narrow" w:cs="Arial"/>
                <w:sz w:val="16"/>
                <w:szCs w:val="16"/>
              </w:rPr>
              <w:t xml:space="preserve">:  </w:t>
            </w:r>
            <w:r w:rsidR="00F839B7">
              <w:rPr>
                <w:rFonts w:ascii="Arial Narrow" w:hAnsi="Arial Narrow" w:cs="Arial"/>
                <w:sz w:val="16"/>
                <w:szCs w:val="16"/>
              </w:rPr>
              <w:t>Starting next year, a second tax class will be taught.  Personal taxes will stay in Taxation I and corporate/partnership/Sub chapter S will move to Taxation II.  This assessment might have to be split into both classes in order to adequately assess the ability of students to prepare taxation documents.  Will work with the instructor designing Taxation II to get input.</w:t>
            </w:r>
          </w:p>
          <w:p w:rsidR="006F6022" w:rsidRPr="009F5A25" w:rsidRDefault="006F6022" w:rsidP="006F6022">
            <w:pPr>
              <w:rPr>
                <w:rFonts w:ascii="Arial Narrow" w:hAnsi="Arial Narrow" w:cs="Arial"/>
                <w:sz w:val="16"/>
                <w:szCs w:val="16"/>
              </w:rPr>
            </w:pPr>
          </w:p>
        </w:tc>
      </w:tr>
      <w:tr w:rsidR="00D835E4" w:rsidRPr="00484D75" w:rsidTr="00A82475">
        <w:trPr>
          <w:gridAfter w:val="1"/>
          <w:wAfter w:w="15" w:type="dxa"/>
          <w:trHeight w:val="432"/>
        </w:trPr>
        <w:tc>
          <w:tcPr>
            <w:tcW w:w="3088" w:type="dxa"/>
            <w:shd w:val="clear" w:color="auto" w:fill="auto"/>
            <w:vAlign w:val="center"/>
          </w:tcPr>
          <w:p w:rsidR="00D835E4" w:rsidRPr="002B7470" w:rsidRDefault="00D835E4" w:rsidP="00D835E4">
            <w:pPr>
              <w:rPr>
                <w:rFonts w:ascii="Arial Narrow" w:hAnsi="Arial Narrow" w:cs="Arial"/>
                <w:sz w:val="16"/>
                <w:szCs w:val="16"/>
              </w:rPr>
            </w:pPr>
            <w:r w:rsidRPr="002B7470">
              <w:rPr>
                <w:rFonts w:ascii="Arial Narrow" w:hAnsi="Arial Narrow" w:cs="Arial"/>
                <w:b/>
                <w:sz w:val="16"/>
                <w:szCs w:val="16"/>
              </w:rPr>
              <w:t>Course</w:t>
            </w:r>
            <w:r w:rsidRPr="002B7470">
              <w:rPr>
                <w:rFonts w:ascii="Arial Narrow" w:hAnsi="Arial Narrow" w:cs="Arial"/>
                <w:sz w:val="16"/>
                <w:szCs w:val="16"/>
              </w:rPr>
              <w:t>:  ACCT2070</w:t>
            </w:r>
            <w:r w:rsidR="00625EEF" w:rsidRPr="002B7470">
              <w:rPr>
                <w:rFonts w:ascii="Arial Narrow" w:hAnsi="Arial Narrow" w:cs="Arial"/>
                <w:sz w:val="16"/>
                <w:szCs w:val="16"/>
              </w:rPr>
              <w:t xml:space="preserve"> Auditing</w:t>
            </w:r>
          </w:p>
          <w:p w:rsidR="00D835E4" w:rsidRPr="002B7470" w:rsidRDefault="00D835E4" w:rsidP="00D835E4">
            <w:pPr>
              <w:rPr>
                <w:rFonts w:ascii="Arial Narrow" w:hAnsi="Arial Narrow" w:cs="Arial"/>
                <w:sz w:val="16"/>
                <w:szCs w:val="16"/>
              </w:rPr>
            </w:pPr>
            <w:r w:rsidRPr="002B7470">
              <w:rPr>
                <w:rFonts w:ascii="Arial Narrow" w:hAnsi="Arial Narrow" w:cs="Arial"/>
                <w:b/>
                <w:sz w:val="16"/>
                <w:szCs w:val="16"/>
              </w:rPr>
              <w:t>Assessment</w:t>
            </w:r>
            <w:r w:rsidRPr="002B7470">
              <w:rPr>
                <w:rFonts w:ascii="Arial Narrow" w:hAnsi="Arial Narrow" w:cs="Arial"/>
                <w:sz w:val="16"/>
                <w:szCs w:val="16"/>
              </w:rPr>
              <w:t>:  Case Analysis</w:t>
            </w:r>
          </w:p>
          <w:p w:rsidR="00D835E4" w:rsidRPr="002B7470" w:rsidRDefault="00D835E4" w:rsidP="00D835E4">
            <w:pPr>
              <w:rPr>
                <w:rFonts w:ascii="Arial Narrow" w:hAnsi="Arial Narrow" w:cs="Arial"/>
                <w:b/>
                <w:sz w:val="16"/>
                <w:szCs w:val="16"/>
              </w:rPr>
            </w:pPr>
            <w:r w:rsidRPr="002B7470">
              <w:rPr>
                <w:rFonts w:ascii="Arial Narrow" w:hAnsi="Arial Narrow" w:cs="Arial"/>
                <w:b/>
                <w:sz w:val="16"/>
                <w:szCs w:val="16"/>
              </w:rPr>
              <w:t>Benchmark</w:t>
            </w:r>
            <w:r w:rsidRPr="002B7470">
              <w:rPr>
                <w:rFonts w:ascii="Arial Narrow" w:hAnsi="Arial Narrow" w:cs="Arial"/>
                <w:sz w:val="16"/>
                <w:szCs w:val="16"/>
              </w:rPr>
              <w:t xml:space="preserve">:  </w:t>
            </w:r>
            <w:r w:rsidRPr="002B7470">
              <w:rPr>
                <w:rFonts w:ascii="Arial Narrow" w:hAnsi="Arial Narrow" w:cs="Arial"/>
                <w:b/>
                <w:sz w:val="16"/>
                <w:szCs w:val="16"/>
              </w:rPr>
              <w:t xml:space="preserve"> 75% or higher</w:t>
            </w:r>
          </w:p>
          <w:p w:rsidR="00D835E4" w:rsidRPr="002B7470" w:rsidRDefault="00D835E4" w:rsidP="00C55E64">
            <w:pPr>
              <w:rPr>
                <w:rFonts w:ascii="Arial Narrow" w:hAnsi="Arial Narrow" w:cs="Arial"/>
                <w:sz w:val="16"/>
                <w:szCs w:val="16"/>
              </w:rPr>
            </w:pPr>
            <w:r w:rsidRPr="002B7470">
              <w:rPr>
                <w:rFonts w:ascii="Arial Narrow" w:hAnsi="Arial Narrow" w:cs="Arial"/>
                <w:b/>
                <w:sz w:val="16"/>
                <w:szCs w:val="16"/>
              </w:rPr>
              <w:t>Faculty</w:t>
            </w:r>
            <w:r w:rsidR="006570F2" w:rsidRPr="002B7470">
              <w:rPr>
                <w:rFonts w:ascii="Arial Narrow" w:hAnsi="Arial Narrow" w:cs="Arial"/>
                <w:sz w:val="16"/>
                <w:szCs w:val="16"/>
              </w:rPr>
              <w:t xml:space="preserve">: </w:t>
            </w:r>
            <w:r w:rsidR="00C55E64" w:rsidRPr="002B7470">
              <w:rPr>
                <w:rFonts w:ascii="Arial Narrow" w:hAnsi="Arial Narrow" w:cs="Arial"/>
                <w:sz w:val="16"/>
                <w:szCs w:val="16"/>
              </w:rPr>
              <w:t>B. Miller</w:t>
            </w:r>
          </w:p>
        </w:tc>
        <w:tc>
          <w:tcPr>
            <w:tcW w:w="2067" w:type="dxa"/>
            <w:shd w:val="clear" w:color="auto" w:fill="auto"/>
            <w:vAlign w:val="center"/>
          </w:tcPr>
          <w:p w:rsidR="00D835E4" w:rsidRPr="002B7470" w:rsidRDefault="00D835E4" w:rsidP="00D835E4">
            <w:pPr>
              <w:rPr>
                <w:rFonts w:ascii="Arial Narrow" w:hAnsi="Arial Narrow" w:cs="Arial"/>
                <w:sz w:val="16"/>
                <w:szCs w:val="16"/>
              </w:rPr>
            </w:pPr>
          </w:p>
        </w:tc>
        <w:tc>
          <w:tcPr>
            <w:tcW w:w="1890" w:type="dxa"/>
            <w:shd w:val="clear" w:color="auto" w:fill="auto"/>
            <w:vAlign w:val="center"/>
          </w:tcPr>
          <w:p w:rsidR="00C264A4" w:rsidRPr="002B7470" w:rsidRDefault="00C264A4" w:rsidP="00C264A4">
            <w:pPr>
              <w:rPr>
                <w:rFonts w:ascii="Arial Narrow" w:hAnsi="Arial Narrow" w:cs="Arial"/>
                <w:sz w:val="16"/>
                <w:szCs w:val="16"/>
              </w:rPr>
            </w:pPr>
            <w:r w:rsidRPr="002B7470">
              <w:rPr>
                <w:rFonts w:ascii="Arial Narrow" w:hAnsi="Arial Narrow" w:cs="Arial"/>
                <w:sz w:val="16"/>
                <w:szCs w:val="16"/>
              </w:rPr>
              <w:t>14.15 - 100% (n=16)</w:t>
            </w:r>
          </w:p>
          <w:p w:rsidR="00C264A4" w:rsidRPr="002B7470" w:rsidRDefault="00C264A4" w:rsidP="00C264A4">
            <w:pPr>
              <w:rPr>
                <w:rFonts w:ascii="Arial Narrow" w:hAnsi="Arial Narrow" w:cs="Arial"/>
                <w:sz w:val="16"/>
                <w:szCs w:val="16"/>
              </w:rPr>
            </w:pPr>
            <w:r w:rsidRPr="002B7470">
              <w:rPr>
                <w:rFonts w:ascii="Arial Narrow" w:hAnsi="Arial Narrow" w:cs="Arial"/>
                <w:sz w:val="16"/>
                <w:szCs w:val="16"/>
              </w:rPr>
              <w:t>15.16 – 100%  (n=15)</w:t>
            </w:r>
          </w:p>
          <w:p w:rsidR="00C264A4" w:rsidRPr="002B7470" w:rsidRDefault="00C264A4" w:rsidP="00C264A4">
            <w:pPr>
              <w:rPr>
                <w:rFonts w:ascii="Arial Narrow" w:hAnsi="Arial Narrow" w:cs="Arial"/>
                <w:sz w:val="16"/>
                <w:szCs w:val="16"/>
              </w:rPr>
            </w:pPr>
            <w:r w:rsidRPr="002B7470">
              <w:rPr>
                <w:rFonts w:ascii="Arial Narrow" w:hAnsi="Arial Narrow" w:cs="Arial"/>
                <w:sz w:val="16"/>
                <w:szCs w:val="16"/>
              </w:rPr>
              <w:t>16.17 - 88% (n=8)</w:t>
            </w:r>
          </w:p>
          <w:p w:rsidR="00C264A4" w:rsidRPr="002B7470" w:rsidRDefault="00C264A4" w:rsidP="00C264A4">
            <w:pPr>
              <w:rPr>
                <w:rFonts w:ascii="Arial Narrow" w:hAnsi="Arial Narrow" w:cs="Arial"/>
                <w:sz w:val="16"/>
                <w:szCs w:val="16"/>
              </w:rPr>
            </w:pPr>
            <w:r w:rsidRPr="002B7470">
              <w:rPr>
                <w:rFonts w:ascii="Arial Narrow" w:hAnsi="Arial Narrow" w:cs="Arial"/>
                <w:sz w:val="16"/>
                <w:szCs w:val="16"/>
              </w:rPr>
              <w:t>17.18 – no data was collected</w:t>
            </w:r>
          </w:p>
          <w:p w:rsidR="00C55E64" w:rsidRPr="002B7470" w:rsidRDefault="002B7470" w:rsidP="00C264A4">
            <w:pPr>
              <w:rPr>
                <w:rFonts w:ascii="Arial Narrow" w:hAnsi="Arial Narrow" w:cs="Arial"/>
                <w:sz w:val="16"/>
                <w:szCs w:val="16"/>
              </w:rPr>
            </w:pPr>
            <w:r w:rsidRPr="002B7470">
              <w:rPr>
                <w:rFonts w:ascii="Arial Narrow" w:hAnsi="Arial Narrow" w:cs="Arial"/>
                <w:sz w:val="16"/>
                <w:szCs w:val="16"/>
              </w:rPr>
              <w:t>18.19- 8</w:t>
            </w:r>
            <w:r w:rsidR="00C55E64" w:rsidRPr="002B7470">
              <w:rPr>
                <w:rFonts w:ascii="Arial Narrow" w:hAnsi="Arial Narrow" w:cs="Arial"/>
                <w:sz w:val="16"/>
                <w:szCs w:val="16"/>
              </w:rPr>
              <w:t>7.5% (n=9)</w:t>
            </w:r>
          </w:p>
          <w:p w:rsidR="00C264A4" w:rsidRPr="002B7470" w:rsidRDefault="00C264A4" w:rsidP="00D835E4">
            <w:pPr>
              <w:rPr>
                <w:rFonts w:ascii="Arial Narrow" w:hAnsi="Arial Narrow" w:cs="Arial"/>
                <w:sz w:val="16"/>
                <w:szCs w:val="16"/>
                <w:u w:val="single"/>
              </w:rPr>
            </w:pPr>
          </w:p>
          <w:p w:rsidR="00F4449A" w:rsidRPr="002B7470" w:rsidRDefault="00F4449A" w:rsidP="00D835E4">
            <w:pPr>
              <w:rPr>
                <w:rFonts w:ascii="Arial Narrow" w:hAnsi="Arial Narrow" w:cs="Arial"/>
                <w:sz w:val="16"/>
                <w:szCs w:val="16"/>
              </w:rPr>
            </w:pPr>
          </w:p>
          <w:p w:rsidR="00F4449A" w:rsidRPr="002B7470" w:rsidRDefault="00F4449A" w:rsidP="00F4449A">
            <w:pPr>
              <w:rPr>
                <w:rFonts w:ascii="Arial Narrow" w:hAnsi="Arial Narrow" w:cs="Arial"/>
                <w:sz w:val="16"/>
                <w:szCs w:val="16"/>
                <w:u w:val="single"/>
              </w:rPr>
            </w:pPr>
            <w:r w:rsidRPr="002B7470">
              <w:rPr>
                <w:rFonts w:ascii="Arial Narrow" w:hAnsi="Arial Narrow" w:cs="Arial"/>
                <w:sz w:val="16"/>
                <w:szCs w:val="16"/>
                <w:u w:val="single"/>
              </w:rPr>
              <w:t>201</w:t>
            </w:r>
            <w:r w:rsidR="00F839B7">
              <w:rPr>
                <w:rFonts w:ascii="Arial Narrow" w:hAnsi="Arial Narrow" w:cs="Arial"/>
                <w:sz w:val="16"/>
                <w:szCs w:val="16"/>
                <w:u w:val="single"/>
              </w:rPr>
              <w:t>9.2020</w:t>
            </w:r>
            <w:r w:rsidRPr="002B7470">
              <w:rPr>
                <w:rFonts w:ascii="Arial Narrow" w:hAnsi="Arial Narrow" w:cs="Arial"/>
                <w:sz w:val="16"/>
                <w:szCs w:val="16"/>
                <w:u w:val="single"/>
              </w:rPr>
              <w:t xml:space="preserve"> results</w:t>
            </w:r>
          </w:p>
          <w:p w:rsidR="00F4449A" w:rsidRPr="002B7470" w:rsidRDefault="002B7470" w:rsidP="00F4449A">
            <w:pPr>
              <w:rPr>
                <w:rFonts w:ascii="Arial Narrow" w:hAnsi="Arial Narrow" w:cs="Arial"/>
                <w:sz w:val="16"/>
                <w:szCs w:val="16"/>
              </w:rPr>
            </w:pPr>
            <w:r w:rsidRPr="002B7470">
              <w:rPr>
                <w:rFonts w:ascii="Arial Narrow" w:hAnsi="Arial Narrow" w:cs="Arial"/>
                <w:sz w:val="16"/>
                <w:szCs w:val="16"/>
              </w:rPr>
              <w:t>85</w:t>
            </w:r>
            <w:r w:rsidR="00F4449A" w:rsidRPr="002B7470">
              <w:rPr>
                <w:rFonts w:ascii="Arial Narrow" w:hAnsi="Arial Narrow" w:cs="Arial"/>
                <w:sz w:val="16"/>
                <w:szCs w:val="16"/>
              </w:rPr>
              <w:t>% of students met benchmark</w:t>
            </w:r>
          </w:p>
          <w:p w:rsidR="00F4449A" w:rsidRPr="002B7470" w:rsidRDefault="002B7470" w:rsidP="00F4449A">
            <w:pPr>
              <w:rPr>
                <w:rFonts w:ascii="Arial Narrow" w:hAnsi="Arial Narrow" w:cs="Arial"/>
                <w:sz w:val="16"/>
                <w:szCs w:val="16"/>
              </w:rPr>
            </w:pPr>
            <w:r w:rsidRPr="002B7470">
              <w:rPr>
                <w:rFonts w:ascii="Arial Narrow" w:hAnsi="Arial Narrow" w:cs="Arial"/>
                <w:sz w:val="16"/>
                <w:szCs w:val="16"/>
              </w:rPr>
              <w:t xml:space="preserve">13 </w:t>
            </w:r>
            <w:r w:rsidR="00F4449A" w:rsidRPr="002B7470">
              <w:rPr>
                <w:rFonts w:ascii="Arial Narrow" w:hAnsi="Arial Narrow" w:cs="Arial"/>
                <w:sz w:val="16"/>
                <w:szCs w:val="16"/>
              </w:rPr>
              <w:t>students</w:t>
            </w:r>
          </w:p>
        </w:tc>
        <w:tc>
          <w:tcPr>
            <w:tcW w:w="1620" w:type="dxa"/>
            <w:shd w:val="clear" w:color="auto" w:fill="auto"/>
          </w:tcPr>
          <w:p w:rsidR="00D835E4" w:rsidRPr="00484D75" w:rsidRDefault="00D835E4" w:rsidP="00D835E4">
            <w:pPr>
              <w:rPr>
                <w:rFonts w:ascii="Arial Narrow" w:hAnsi="Arial Narrow" w:cs="Arial"/>
                <w:sz w:val="16"/>
                <w:szCs w:val="16"/>
              </w:rPr>
            </w:pPr>
          </w:p>
        </w:tc>
        <w:tc>
          <w:tcPr>
            <w:tcW w:w="1620" w:type="dxa"/>
            <w:shd w:val="clear" w:color="auto" w:fill="auto"/>
          </w:tcPr>
          <w:p w:rsidR="00D835E4" w:rsidRPr="00484D75" w:rsidRDefault="00D835E4" w:rsidP="00D835E4">
            <w:pPr>
              <w:rPr>
                <w:rFonts w:ascii="Arial Narrow" w:hAnsi="Arial Narrow" w:cs="Arial"/>
                <w:sz w:val="16"/>
                <w:szCs w:val="16"/>
              </w:rPr>
            </w:pPr>
          </w:p>
        </w:tc>
        <w:tc>
          <w:tcPr>
            <w:tcW w:w="3330" w:type="dxa"/>
            <w:shd w:val="clear" w:color="auto" w:fill="auto"/>
          </w:tcPr>
          <w:p w:rsidR="00D835E4" w:rsidRDefault="002B7470" w:rsidP="00D835E4">
            <w:pPr>
              <w:rPr>
                <w:rFonts w:ascii="Arial Narrow" w:hAnsi="Arial Narrow" w:cs="Arial"/>
                <w:sz w:val="16"/>
                <w:szCs w:val="16"/>
              </w:rPr>
            </w:pPr>
            <w:r>
              <w:rPr>
                <w:rFonts w:ascii="Arial Narrow" w:hAnsi="Arial Narrow" w:cs="Arial"/>
                <w:sz w:val="16"/>
                <w:szCs w:val="16"/>
              </w:rPr>
              <w:t xml:space="preserve">This class was taught by an experienced instructor who has taught it in a f2f, hybrid, and online formats.  The class used the “Earthware Clothiers” mini-case for assessment </w:t>
            </w:r>
            <w:r w:rsidR="00A82475">
              <w:rPr>
                <w:rFonts w:ascii="Arial Narrow" w:hAnsi="Arial Narrow" w:cs="Arial"/>
                <w:sz w:val="16"/>
                <w:szCs w:val="16"/>
              </w:rPr>
              <w:t>purposes</w:t>
            </w:r>
            <w:r>
              <w:rPr>
                <w:rFonts w:ascii="Arial Narrow" w:hAnsi="Arial Narrow" w:cs="Arial"/>
                <w:sz w:val="16"/>
                <w:szCs w:val="16"/>
              </w:rPr>
              <w:t>.  It gives students the opportunity to actually do some common auditing procedures.  It allows for real-world integration and hands-on experience.  Students for the most part, do a great job with the case and enjoy getting away from the textbook.</w:t>
            </w:r>
          </w:p>
          <w:p w:rsidR="002B7470" w:rsidRDefault="002B7470" w:rsidP="00D835E4">
            <w:pPr>
              <w:rPr>
                <w:rFonts w:ascii="Arial Narrow" w:hAnsi="Arial Narrow" w:cs="Arial"/>
                <w:sz w:val="16"/>
                <w:szCs w:val="16"/>
              </w:rPr>
            </w:pPr>
          </w:p>
          <w:p w:rsidR="002B7470" w:rsidRDefault="002B7470" w:rsidP="00D835E4">
            <w:pPr>
              <w:rPr>
                <w:rFonts w:ascii="Arial Narrow" w:hAnsi="Arial Narrow" w:cs="Arial"/>
                <w:sz w:val="16"/>
                <w:szCs w:val="16"/>
              </w:rPr>
            </w:pPr>
            <w:r>
              <w:rPr>
                <w:rFonts w:ascii="Arial Narrow" w:hAnsi="Arial Narrow" w:cs="Arial"/>
                <w:sz w:val="16"/>
                <w:szCs w:val="16"/>
              </w:rPr>
              <w:lastRenderedPageBreak/>
              <w:t>2 students did not meet the benchmark.  It appears that they content was not an issue, but time management and Covid anxiety were the issues.</w:t>
            </w:r>
          </w:p>
          <w:p w:rsidR="00D835E4" w:rsidRDefault="00D835E4" w:rsidP="00D835E4">
            <w:pPr>
              <w:rPr>
                <w:rFonts w:ascii="Arial Narrow" w:hAnsi="Arial Narrow" w:cs="Arial"/>
                <w:sz w:val="16"/>
                <w:szCs w:val="16"/>
              </w:rPr>
            </w:pPr>
          </w:p>
          <w:p w:rsidR="00D835E4" w:rsidRDefault="00D835E4" w:rsidP="00D835E4">
            <w:pPr>
              <w:rPr>
                <w:rFonts w:ascii="Arial Narrow" w:hAnsi="Arial Narrow" w:cs="Arial"/>
                <w:sz w:val="16"/>
                <w:szCs w:val="16"/>
              </w:rPr>
            </w:pPr>
          </w:p>
          <w:p w:rsidR="00D835E4" w:rsidRPr="00484D75" w:rsidRDefault="00D835E4" w:rsidP="00A82475">
            <w:pPr>
              <w:rPr>
                <w:rFonts w:ascii="Arial Narrow" w:hAnsi="Arial Narrow" w:cs="Arial"/>
                <w:sz w:val="16"/>
                <w:szCs w:val="16"/>
              </w:rPr>
            </w:pPr>
            <w:r>
              <w:rPr>
                <w:rFonts w:ascii="Arial Narrow" w:hAnsi="Arial Narrow" w:cs="Arial"/>
                <w:sz w:val="16"/>
                <w:szCs w:val="16"/>
              </w:rPr>
              <w:t>Action Item:</w:t>
            </w:r>
            <w:r w:rsidR="00B23C3B">
              <w:rPr>
                <w:rFonts w:ascii="Arial Narrow" w:hAnsi="Arial Narrow" w:cs="Arial"/>
                <w:sz w:val="16"/>
                <w:szCs w:val="16"/>
              </w:rPr>
              <w:t xml:space="preserve">  </w:t>
            </w:r>
            <w:r w:rsidR="00A82475">
              <w:rPr>
                <w:rFonts w:ascii="Arial Narrow" w:hAnsi="Arial Narrow" w:cs="Arial"/>
                <w:sz w:val="16"/>
                <w:szCs w:val="16"/>
              </w:rPr>
              <w:t>Due to curriculum improvements, t</w:t>
            </w:r>
            <w:r w:rsidR="002B7470">
              <w:rPr>
                <w:rFonts w:ascii="Arial Narrow" w:hAnsi="Arial Narrow" w:cs="Arial"/>
                <w:sz w:val="16"/>
                <w:szCs w:val="16"/>
              </w:rPr>
              <w:t>his class has been removed from the curriculum and the program outcome related to auditing will be removed (effective 10/30/2020).</w:t>
            </w:r>
          </w:p>
        </w:tc>
      </w:tr>
      <w:tr w:rsidR="00D835E4" w:rsidRPr="00484D75" w:rsidTr="00A82475">
        <w:trPr>
          <w:gridAfter w:val="1"/>
          <w:wAfter w:w="15" w:type="dxa"/>
          <w:trHeight w:val="432"/>
        </w:trPr>
        <w:tc>
          <w:tcPr>
            <w:tcW w:w="3088" w:type="dxa"/>
            <w:shd w:val="clear" w:color="auto" w:fill="auto"/>
            <w:vAlign w:val="center"/>
          </w:tcPr>
          <w:p w:rsidR="00D835E4" w:rsidRDefault="00D835E4" w:rsidP="00D835E4">
            <w:pPr>
              <w:rPr>
                <w:rFonts w:ascii="Arial Narrow" w:hAnsi="Arial Narrow" w:cs="Arial"/>
                <w:sz w:val="16"/>
                <w:szCs w:val="16"/>
              </w:rPr>
            </w:pPr>
            <w:r w:rsidRPr="002A00AC">
              <w:rPr>
                <w:rFonts w:ascii="Arial Narrow" w:hAnsi="Arial Narrow" w:cs="Arial"/>
                <w:b/>
                <w:sz w:val="16"/>
                <w:szCs w:val="16"/>
              </w:rPr>
              <w:lastRenderedPageBreak/>
              <w:t>Course</w:t>
            </w:r>
            <w:r w:rsidR="00625EEF">
              <w:rPr>
                <w:rFonts w:ascii="Arial Narrow" w:hAnsi="Arial Narrow" w:cs="Arial"/>
                <w:sz w:val="16"/>
                <w:szCs w:val="16"/>
              </w:rPr>
              <w:t>:  ACCT2092 Accounting Capstone</w:t>
            </w:r>
          </w:p>
          <w:p w:rsidR="00D835E4" w:rsidRDefault="00D835E4" w:rsidP="00D835E4">
            <w:pPr>
              <w:rPr>
                <w:rFonts w:ascii="Arial Narrow" w:hAnsi="Arial Narrow" w:cs="Arial"/>
                <w:sz w:val="16"/>
                <w:szCs w:val="16"/>
              </w:rPr>
            </w:pPr>
            <w:r w:rsidRPr="002A00AC">
              <w:rPr>
                <w:rFonts w:ascii="Arial Narrow" w:hAnsi="Arial Narrow" w:cs="Arial"/>
                <w:b/>
                <w:sz w:val="16"/>
                <w:szCs w:val="16"/>
              </w:rPr>
              <w:t>Assessment</w:t>
            </w:r>
            <w:r w:rsidR="009A7304">
              <w:rPr>
                <w:rFonts w:ascii="Arial Narrow" w:hAnsi="Arial Narrow" w:cs="Arial"/>
                <w:sz w:val="16"/>
                <w:szCs w:val="16"/>
              </w:rPr>
              <w:t>:   Portfolios 6-10</w:t>
            </w:r>
          </w:p>
          <w:p w:rsidR="00D835E4" w:rsidRPr="00AC4367" w:rsidRDefault="00D835E4" w:rsidP="00D835E4">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Pr>
                <w:rFonts w:ascii="Arial Narrow" w:hAnsi="Arial Narrow" w:cs="Arial"/>
                <w:b/>
                <w:sz w:val="16"/>
                <w:szCs w:val="16"/>
              </w:rPr>
              <w:t xml:space="preserve"> 75% or higher</w:t>
            </w:r>
          </w:p>
          <w:p w:rsidR="00D835E4" w:rsidRPr="00484D75" w:rsidRDefault="00D835E4" w:rsidP="00D835E4">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Adkins</w:t>
            </w:r>
          </w:p>
        </w:tc>
        <w:tc>
          <w:tcPr>
            <w:tcW w:w="2067" w:type="dxa"/>
            <w:shd w:val="clear" w:color="auto" w:fill="auto"/>
            <w:vAlign w:val="center"/>
          </w:tcPr>
          <w:p w:rsidR="00D835E4" w:rsidRPr="00484D75" w:rsidRDefault="00D835E4" w:rsidP="00D835E4">
            <w:pPr>
              <w:rPr>
                <w:rFonts w:ascii="Arial Narrow" w:hAnsi="Arial Narrow" w:cs="Arial"/>
                <w:sz w:val="16"/>
                <w:szCs w:val="16"/>
              </w:rPr>
            </w:pPr>
          </w:p>
        </w:tc>
        <w:tc>
          <w:tcPr>
            <w:tcW w:w="189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tcPr>
          <w:p w:rsidR="00CD70F1" w:rsidRPr="00C04342" w:rsidRDefault="00CD70F1" w:rsidP="00CD70F1">
            <w:pPr>
              <w:rPr>
                <w:rFonts w:ascii="Arial Narrow" w:hAnsi="Arial Narrow" w:cs="Arial"/>
                <w:sz w:val="16"/>
                <w:szCs w:val="16"/>
              </w:rPr>
            </w:pPr>
            <w:r w:rsidRPr="00C04342">
              <w:rPr>
                <w:rFonts w:ascii="Arial Narrow" w:hAnsi="Arial Narrow" w:cs="Arial"/>
                <w:sz w:val="16"/>
                <w:szCs w:val="16"/>
              </w:rPr>
              <w:t>14.15 - 80% (n=15)- old assignment</w:t>
            </w:r>
          </w:p>
          <w:p w:rsidR="00C04342" w:rsidRPr="00C04342" w:rsidRDefault="00CD70F1" w:rsidP="00CD70F1">
            <w:pPr>
              <w:rPr>
                <w:rFonts w:ascii="Arial Narrow" w:hAnsi="Arial Narrow" w:cs="Arial"/>
                <w:sz w:val="16"/>
                <w:szCs w:val="16"/>
              </w:rPr>
            </w:pPr>
            <w:r w:rsidRPr="00C04342">
              <w:rPr>
                <w:rFonts w:ascii="Arial Narrow" w:hAnsi="Arial Narrow" w:cs="Arial"/>
                <w:sz w:val="16"/>
                <w:szCs w:val="16"/>
              </w:rPr>
              <w:t xml:space="preserve">15.16 – 88% </w:t>
            </w:r>
            <w:r w:rsidR="00C04342" w:rsidRPr="00C04342">
              <w:rPr>
                <w:rFonts w:ascii="Arial Narrow" w:hAnsi="Arial Narrow" w:cs="Arial"/>
                <w:sz w:val="16"/>
                <w:szCs w:val="16"/>
              </w:rPr>
              <w:t xml:space="preserve"> (n=17)</w:t>
            </w:r>
          </w:p>
          <w:p w:rsidR="00CD70F1" w:rsidRPr="00C04342" w:rsidRDefault="00CD70F1" w:rsidP="00CD70F1">
            <w:pPr>
              <w:rPr>
                <w:rFonts w:ascii="Arial Narrow" w:hAnsi="Arial Narrow" w:cs="Arial"/>
                <w:sz w:val="16"/>
                <w:szCs w:val="16"/>
              </w:rPr>
            </w:pPr>
            <w:r w:rsidRPr="00C04342">
              <w:rPr>
                <w:rFonts w:ascii="Arial Narrow" w:hAnsi="Arial Narrow" w:cs="Arial"/>
                <w:sz w:val="16"/>
                <w:szCs w:val="16"/>
              </w:rPr>
              <w:t>started new assignment</w:t>
            </w:r>
          </w:p>
          <w:p w:rsidR="00CD70F1" w:rsidRPr="00C04342" w:rsidRDefault="00CD70F1" w:rsidP="00CD70F1">
            <w:pPr>
              <w:rPr>
                <w:rFonts w:ascii="Arial Narrow" w:hAnsi="Arial Narrow" w:cs="Arial"/>
                <w:sz w:val="16"/>
                <w:szCs w:val="16"/>
              </w:rPr>
            </w:pPr>
            <w:r w:rsidRPr="00C04342">
              <w:rPr>
                <w:rFonts w:ascii="Arial Narrow" w:hAnsi="Arial Narrow" w:cs="Arial"/>
                <w:sz w:val="16"/>
                <w:szCs w:val="16"/>
              </w:rPr>
              <w:t>16.17 - 86% (n=7)</w:t>
            </w:r>
          </w:p>
          <w:p w:rsidR="00CD70F1" w:rsidRPr="00C04342" w:rsidRDefault="00CD70F1" w:rsidP="00CD70F1">
            <w:pPr>
              <w:rPr>
                <w:rFonts w:ascii="Arial Narrow" w:hAnsi="Arial Narrow" w:cs="Arial"/>
                <w:sz w:val="16"/>
                <w:szCs w:val="16"/>
              </w:rPr>
            </w:pPr>
            <w:r w:rsidRPr="00C04342">
              <w:rPr>
                <w:rFonts w:ascii="Arial Narrow" w:hAnsi="Arial Narrow" w:cs="Arial"/>
                <w:sz w:val="16"/>
                <w:szCs w:val="16"/>
              </w:rPr>
              <w:t>17.18 – 100% (n=7)</w:t>
            </w:r>
          </w:p>
          <w:p w:rsidR="00C55E64" w:rsidRDefault="00C55E64" w:rsidP="00CD70F1">
            <w:pPr>
              <w:rPr>
                <w:rFonts w:ascii="Arial Narrow" w:hAnsi="Arial Narrow" w:cs="Arial"/>
                <w:sz w:val="16"/>
                <w:szCs w:val="16"/>
              </w:rPr>
            </w:pPr>
            <w:r w:rsidRPr="00C04342">
              <w:rPr>
                <w:rFonts w:ascii="Arial Narrow" w:hAnsi="Arial Narrow" w:cs="Arial"/>
                <w:sz w:val="16"/>
                <w:szCs w:val="16"/>
              </w:rPr>
              <w:t>18.19 – 75% (n=8)</w:t>
            </w:r>
          </w:p>
          <w:p w:rsidR="00CD70F1" w:rsidRDefault="00CD70F1" w:rsidP="00D835E4">
            <w:pPr>
              <w:rPr>
                <w:rFonts w:ascii="Arial Narrow" w:hAnsi="Arial Narrow" w:cs="Arial"/>
                <w:sz w:val="16"/>
                <w:szCs w:val="16"/>
                <w:u w:val="single"/>
              </w:rPr>
            </w:pPr>
          </w:p>
          <w:p w:rsidR="00CD70F1" w:rsidRDefault="00CD70F1" w:rsidP="00D835E4">
            <w:pPr>
              <w:rPr>
                <w:rFonts w:ascii="Arial Narrow" w:hAnsi="Arial Narrow" w:cs="Arial"/>
                <w:sz w:val="16"/>
                <w:szCs w:val="16"/>
                <w:u w:val="single"/>
              </w:rPr>
            </w:pPr>
          </w:p>
          <w:p w:rsidR="00F4449A" w:rsidRPr="001D297A" w:rsidRDefault="00F4449A" w:rsidP="00F4449A">
            <w:pPr>
              <w:rPr>
                <w:rFonts w:ascii="Arial Narrow" w:hAnsi="Arial Narrow" w:cs="Arial"/>
                <w:sz w:val="16"/>
                <w:szCs w:val="16"/>
                <w:u w:val="single"/>
              </w:rPr>
            </w:pPr>
            <w:r>
              <w:rPr>
                <w:rFonts w:ascii="Arial Narrow" w:hAnsi="Arial Narrow" w:cs="Arial"/>
                <w:sz w:val="16"/>
                <w:szCs w:val="16"/>
                <w:u w:val="single"/>
              </w:rPr>
              <w:t>201</w:t>
            </w:r>
            <w:r w:rsidR="00C55E64">
              <w:rPr>
                <w:rFonts w:ascii="Arial Narrow" w:hAnsi="Arial Narrow" w:cs="Arial"/>
                <w:sz w:val="16"/>
                <w:szCs w:val="16"/>
                <w:u w:val="single"/>
              </w:rPr>
              <w:t>9.2020</w:t>
            </w:r>
            <w:r w:rsidRPr="00430F48">
              <w:rPr>
                <w:rFonts w:ascii="Arial Narrow" w:hAnsi="Arial Narrow" w:cs="Arial"/>
                <w:sz w:val="16"/>
                <w:szCs w:val="16"/>
                <w:u w:val="single"/>
              </w:rPr>
              <w:t xml:space="preserve"> results</w:t>
            </w:r>
            <w:r>
              <w:rPr>
                <w:rFonts w:ascii="Arial Narrow" w:hAnsi="Arial Narrow" w:cs="Arial"/>
                <w:sz w:val="16"/>
                <w:szCs w:val="16"/>
                <w:u w:val="single"/>
              </w:rPr>
              <w:t>:</w:t>
            </w:r>
          </w:p>
          <w:p w:rsidR="00F4449A" w:rsidRDefault="00C04342" w:rsidP="00F4449A">
            <w:pPr>
              <w:rPr>
                <w:rFonts w:ascii="Arial Narrow" w:hAnsi="Arial Narrow" w:cs="Arial"/>
                <w:sz w:val="16"/>
                <w:szCs w:val="16"/>
              </w:rPr>
            </w:pPr>
            <w:r>
              <w:rPr>
                <w:rFonts w:ascii="Arial Narrow" w:hAnsi="Arial Narrow" w:cs="Arial"/>
                <w:sz w:val="16"/>
                <w:szCs w:val="16"/>
              </w:rPr>
              <w:t>75</w:t>
            </w:r>
            <w:r w:rsidR="00C55E64">
              <w:rPr>
                <w:rFonts w:ascii="Arial Narrow" w:hAnsi="Arial Narrow" w:cs="Arial"/>
                <w:sz w:val="16"/>
                <w:szCs w:val="16"/>
              </w:rPr>
              <w:t>%</w:t>
            </w:r>
            <w:r w:rsidR="00F4449A">
              <w:rPr>
                <w:rFonts w:ascii="Arial Narrow" w:hAnsi="Arial Narrow" w:cs="Arial"/>
                <w:sz w:val="16"/>
                <w:szCs w:val="16"/>
              </w:rPr>
              <w:t xml:space="preserve"> of students met benchmark</w:t>
            </w:r>
          </w:p>
          <w:p w:rsidR="00F4449A" w:rsidRPr="00D704D0" w:rsidRDefault="00C04342" w:rsidP="00F4449A">
            <w:pPr>
              <w:rPr>
                <w:rFonts w:ascii="Arial Narrow" w:hAnsi="Arial Narrow" w:cs="Arial"/>
                <w:sz w:val="16"/>
                <w:szCs w:val="16"/>
              </w:rPr>
            </w:pPr>
            <w:r>
              <w:rPr>
                <w:rFonts w:ascii="Arial Narrow" w:hAnsi="Arial Narrow" w:cs="Arial"/>
                <w:sz w:val="16"/>
                <w:szCs w:val="16"/>
              </w:rPr>
              <w:t xml:space="preserve">8 </w:t>
            </w:r>
            <w:r w:rsidR="00F4449A">
              <w:rPr>
                <w:rFonts w:ascii="Arial Narrow" w:hAnsi="Arial Narrow" w:cs="Arial"/>
                <w:sz w:val="16"/>
                <w:szCs w:val="16"/>
              </w:rPr>
              <w:t>students</w:t>
            </w:r>
          </w:p>
          <w:p w:rsidR="00F4449A" w:rsidRPr="00430F48" w:rsidRDefault="00F4449A" w:rsidP="00D835E4">
            <w:pPr>
              <w:rPr>
                <w:rFonts w:ascii="Arial Narrow" w:hAnsi="Arial Narrow" w:cs="Arial"/>
                <w:sz w:val="16"/>
                <w:szCs w:val="16"/>
                <w:u w:val="single"/>
              </w:rPr>
            </w:pPr>
          </w:p>
          <w:p w:rsidR="00D835E4" w:rsidRPr="00484D75" w:rsidRDefault="00D835E4" w:rsidP="00D835E4">
            <w:pPr>
              <w:rPr>
                <w:rFonts w:ascii="Arial Narrow" w:hAnsi="Arial Narrow" w:cs="Arial"/>
                <w:sz w:val="16"/>
                <w:szCs w:val="16"/>
              </w:rPr>
            </w:pPr>
          </w:p>
        </w:tc>
        <w:tc>
          <w:tcPr>
            <w:tcW w:w="1620" w:type="dxa"/>
            <w:shd w:val="clear" w:color="auto" w:fill="auto"/>
          </w:tcPr>
          <w:p w:rsidR="00D835E4" w:rsidRPr="00484D75" w:rsidRDefault="00D835E4" w:rsidP="00D835E4">
            <w:pPr>
              <w:rPr>
                <w:rFonts w:ascii="Arial Narrow" w:hAnsi="Arial Narrow" w:cs="Arial"/>
                <w:sz w:val="16"/>
                <w:szCs w:val="16"/>
              </w:rPr>
            </w:pPr>
          </w:p>
        </w:tc>
        <w:tc>
          <w:tcPr>
            <w:tcW w:w="3330" w:type="dxa"/>
            <w:shd w:val="clear" w:color="auto" w:fill="auto"/>
          </w:tcPr>
          <w:p w:rsidR="00CD70F1" w:rsidRDefault="00CD70F1" w:rsidP="00D835E4">
            <w:pPr>
              <w:rPr>
                <w:rFonts w:ascii="Arial Narrow" w:hAnsi="Arial Narrow" w:cs="Arial"/>
                <w:sz w:val="16"/>
                <w:szCs w:val="16"/>
              </w:rPr>
            </w:pPr>
            <w:r>
              <w:rPr>
                <w:rFonts w:ascii="Arial Narrow" w:hAnsi="Arial Narrow" w:cs="Arial"/>
                <w:sz w:val="16"/>
                <w:szCs w:val="16"/>
              </w:rPr>
              <w:t xml:space="preserve">Note – this was the </w:t>
            </w:r>
            <w:r w:rsidR="00370B7A">
              <w:rPr>
                <w:rFonts w:ascii="Arial Narrow" w:hAnsi="Arial Narrow" w:cs="Arial"/>
                <w:sz w:val="16"/>
                <w:szCs w:val="16"/>
              </w:rPr>
              <w:t>third year</w:t>
            </w:r>
            <w:r>
              <w:rPr>
                <w:rFonts w:ascii="Arial Narrow" w:hAnsi="Arial Narrow" w:cs="Arial"/>
                <w:sz w:val="16"/>
                <w:szCs w:val="16"/>
              </w:rPr>
              <w:t xml:space="preserve"> that several students decided to complete internships instead of the Capstone course.  This drops the number of students in an already small pool.</w:t>
            </w:r>
          </w:p>
          <w:p w:rsidR="00CD70F1" w:rsidRDefault="00CD70F1" w:rsidP="00D835E4">
            <w:pPr>
              <w:rPr>
                <w:rFonts w:ascii="Arial Narrow" w:hAnsi="Arial Narrow" w:cs="Arial"/>
                <w:sz w:val="16"/>
                <w:szCs w:val="16"/>
              </w:rPr>
            </w:pPr>
          </w:p>
          <w:p w:rsidR="00C04342" w:rsidRDefault="0006332E" w:rsidP="00D835E4">
            <w:pPr>
              <w:rPr>
                <w:rFonts w:ascii="Arial Narrow" w:hAnsi="Arial Narrow" w:cs="Arial"/>
                <w:sz w:val="16"/>
                <w:szCs w:val="16"/>
              </w:rPr>
            </w:pPr>
            <w:r>
              <w:rPr>
                <w:rFonts w:ascii="Arial Narrow" w:hAnsi="Arial Narrow" w:cs="Arial"/>
                <w:sz w:val="16"/>
                <w:szCs w:val="16"/>
              </w:rPr>
              <w:t>Results:</w:t>
            </w:r>
            <w:r w:rsidR="00C04342">
              <w:rPr>
                <w:rFonts w:ascii="Arial Narrow" w:hAnsi="Arial Narrow" w:cs="Arial"/>
                <w:sz w:val="16"/>
                <w:szCs w:val="16"/>
              </w:rPr>
              <w:t xml:space="preserve">  </w:t>
            </w:r>
            <w:r>
              <w:rPr>
                <w:rFonts w:ascii="Arial Narrow" w:hAnsi="Arial Narrow" w:cs="Arial"/>
                <w:sz w:val="16"/>
                <w:szCs w:val="16"/>
              </w:rPr>
              <w:t xml:space="preserve">  </w:t>
            </w:r>
            <w:r w:rsidR="00C04342">
              <w:rPr>
                <w:rFonts w:ascii="Arial Narrow" w:hAnsi="Arial Narrow" w:cs="Arial"/>
                <w:sz w:val="16"/>
                <w:szCs w:val="16"/>
              </w:rPr>
              <w:t xml:space="preserve">Results are holding consistent.  This semester two students did not </w:t>
            </w:r>
            <w:r w:rsidR="00991FC9">
              <w:rPr>
                <w:rFonts w:ascii="Arial Narrow" w:hAnsi="Arial Narrow" w:cs="Arial"/>
                <w:sz w:val="16"/>
                <w:szCs w:val="16"/>
              </w:rPr>
              <w:t xml:space="preserve">submit </w:t>
            </w:r>
            <w:r w:rsidR="00C04342">
              <w:rPr>
                <w:rFonts w:ascii="Arial Narrow" w:hAnsi="Arial Narrow" w:cs="Arial"/>
                <w:sz w:val="16"/>
                <w:szCs w:val="16"/>
              </w:rPr>
              <w:t>one/two of the por</w:t>
            </w:r>
            <w:r w:rsidR="00A82475">
              <w:rPr>
                <w:rFonts w:ascii="Arial Narrow" w:hAnsi="Arial Narrow" w:cs="Arial"/>
                <w:sz w:val="16"/>
                <w:szCs w:val="16"/>
              </w:rPr>
              <w:t>tfolios due at the end.  This was</w:t>
            </w:r>
            <w:r w:rsidR="00C04342">
              <w:rPr>
                <w:rFonts w:ascii="Arial Narrow" w:hAnsi="Arial Narrow" w:cs="Arial"/>
                <w:sz w:val="16"/>
                <w:szCs w:val="16"/>
              </w:rPr>
              <w:t xml:space="preserve"> also the semester COVID hit.  These assignments were due right as the semester was shutting down f2f classes and moving everything to online.  These two students completed the presentation that was required and did good job on those, they just decided to not write the last portfolios.  </w:t>
            </w:r>
          </w:p>
          <w:p w:rsidR="00B23C3B" w:rsidRDefault="00C04342" w:rsidP="00D835E4">
            <w:pPr>
              <w:rPr>
                <w:rFonts w:ascii="Arial Narrow" w:hAnsi="Arial Narrow" w:cs="Arial"/>
                <w:sz w:val="16"/>
                <w:szCs w:val="16"/>
              </w:rPr>
            </w:pPr>
            <w:r>
              <w:rPr>
                <w:rFonts w:ascii="Arial Narrow" w:hAnsi="Arial Narrow" w:cs="Arial"/>
                <w:sz w:val="16"/>
                <w:szCs w:val="16"/>
              </w:rPr>
              <w:t xml:space="preserve">More time was spent on the two financial statement cases in class, which students said was very helpful.  </w:t>
            </w:r>
          </w:p>
          <w:p w:rsidR="00C04342" w:rsidRDefault="00C04342" w:rsidP="00D835E4">
            <w:pPr>
              <w:rPr>
                <w:rFonts w:ascii="Arial Narrow" w:hAnsi="Arial Narrow" w:cs="Arial"/>
                <w:sz w:val="16"/>
                <w:szCs w:val="16"/>
              </w:rPr>
            </w:pPr>
          </w:p>
          <w:p w:rsidR="00B23C3B" w:rsidRDefault="00B23C3B" w:rsidP="00D835E4">
            <w:pPr>
              <w:rPr>
                <w:rFonts w:ascii="Arial Narrow" w:hAnsi="Arial Narrow" w:cs="Arial"/>
                <w:sz w:val="16"/>
                <w:szCs w:val="16"/>
              </w:rPr>
            </w:pPr>
            <w:r>
              <w:rPr>
                <w:rFonts w:ascii="Arial Narrow" w:hAnsi="Arial Narrow" w:cs="Arial"/>
                <w:sz w:val="16"/>
                <w:szCs w:val="16"/>
              </w:rPr>
              <w:t xml:space="preserve">Action Item:  </w:t>
            </w:r>
            <w:r w:rsidR="00C04342">
              <w:rPr>
                <w:rFonts w:ascii="Arial Narrow" w:hAnsi="Arial Narrow" w:cs="Arial"/>
                <w:sz w:val="16"/>
                <w:szCs w:val="16"/>
              </w:rPr>
              <w:t xml:space="preserve">MFT exam will not be offered anymore, so ad additional week or two will be available for more financial statement work and other review.  </w:t>
            </w:r>
          </w:p>
          <w:p w:rsidR="009370D7" w:rsidRDefault="009370D7" w:rsidP="00D835E4">
            <w:pPr>
              <w:rPr>
                <w:rFonts w:ascii="Arial Narrow" w:hAnsi="Arial Narrow" w:cs="Arial"/>
                <w:sz w:val="16"/>
                <w:szCs w:val="16"/>
              </w:rPr>
            </w:pPr>
          </w:p>
          <w:p w:rsidR="009370D7" w:rsidRPr="00B23C3B" w:rsidRDefault="009370D7" w:rsidP="009370D7">
            <w:pPr>
              <w:rPr>
                <w:rFonts w:ascii="Arial Narrow" w:hAnsi="Arial Narrow" w:cs="Arial"/>
                <w:sz w:val="16"/>
                <w:szCs w:val="16"/>
              </w:rPr>
            </w:pPr>
          </w:p>
        </w:tc>
      </w:tr>
      <w:tr w:rsidR="00D835E4" w:rsidRPr="00484D75" w:rsidTr="00A82475">
        <w:trPr>
          <w:gridAfter w:val="1"/>
          <w:wAfter w:w="15" w:type="dxa"/>
          <w:trHeight w:val="498"/>
        </w:trPr>
        <w:tc>
          <w:tcPr>
            <w:tcW w:w="3088" w:type="dxa"/>
            <w:shd w:val="clear" w:color="auto" w:fill="auto"/>
            <w:vAlign w:val="center"/>
          </w:tcPr>
          <w:p w:rsidR="003A03C3" w:rsidRDefault="00D835E4" w:rsidP="00D835E4">
            <w:pPr>
              <w:rPr>
                <w:rFonts w:ascii="Arial Narrow" w:hAnsi="Arial Narrow" w:cs="Arial"/>
                <w:sz w:val="16"/>
                <w:szCs w:val="16"/>
              </w:rPr>
            </w:pPr>
            <w:r w:rsidRPr="00BE3460">
              <w:rPr>
                <w:rFonts w:ascii="Arial Narrow" w:hAnsi="Arial Narrow" w:cs="Arial"/>
                <w:b/>
                <w:sz w:val="16"/>
                <w:szCs w:val="16"/>
              </w:rPr>
              <w:t>Course</w:t>
            </w:r>
            <w:r w:rsidR="00BE3460">
              <w:rPr>
                <w:rFonts w:ascii="Arial Narrow" w:hAnsi="Arial Narrow" w:cs="Arial"/>
                <w:sz w:val="16"/>
                <w:szCs w:val="16"/>
              </w:rPr>
              <w:t xml:space="preserve">:  ACCT2050 </w:t>
            </w:r>
            <w:r w:rsidR="003A03C3">
              <w:rPr>
                <w:rFonts w:ascii="Arial Narrow" w:hAnsi="Arial Narrow" w:cs="Arial"/>
                <w:sz w:val="16"/>
                <w:szCs w:val="16"/>
              </w:rPr>
              <w:t>Governmental Accounting</w:t>
            </w:r>
          </w:p>
          <w:p w:rsidR="00C55E64" w:rsidRPr="00BE3460" w:rsidRDefault="00C55E64" w:rsidP="00D835E4">
            <w:pPr>
              <w:rPr>
                <w:rFonts w:ascii="Arial Narrow" w:hAnsi="Arial Narrow" w:cs="Arial"/>
                <w:sz w:val="16"/>
                <w:szCs w:val="16"/>
              </w:rPr>
            </w:pPr>
            <w:r w:rsidRPr="00BE3460">
              <w:rPr>
                <w:rFonts w:ascii="Arial Narrow" w:hAnsi="Arial Narrow" w:cs="Arial"/>
                <w:b/>
                <w:sz w:val="16"/>
                <w:szCs w:val="16"/>
              </w:rPr>
              <w:t>19.20 Assessment:</w:t>
            </w:r>
            <w:r w:rsidRPr="00BE3460">
              <w:rPr>
                <w:rFonts w:ascii="Arial Narrow" w:hAnsi="Arial Narrow" w:cs="Arial"/>
                <w:sz w:val="16"/>
                <w:szCs w:val="16"/>
              </w:rPr>
              <w:t xml:space="preserve">  </w:t>
            </w:r>
            <w:r w:rsidR="00BE3460" w:rsidRPr="00BE3460">
              <w:rPr>
                <w:rFonts w:ascii="Arial Narrow" w:hAnsi="Arial Narrow" w:cs="Arial"/>
                <w:sz w:val="16"/>
                <w:szCs w:val="16"/>
              </w:rPr>
              <w:t xml:space="preserve">Using </w:t>
            </w:r>
            <w:r w:rsidRPr="00BE3460">
              <w:rPr>
                <w:rFonts w:ascii="Arial Narrow" w:hAnsi="Arial Narrow" w:cs="Arial"/>
                <w:sz w:val="16"/>
                <w:szCs w:val="16"/>
              </w:rPr>
              <w:t xml:space="preserve">Excel </w:t>
            </w:r>
            <w:r w:rsidR="00BE3460" w:rsidRPr="00BE3460">
              <w:rPr>
                <w:rFonts w:ascii="Arial Narrow" w:hAnsi="Arial Narrow" w:cs="Arial"/>
                <w:sz w:val="16"/>
                <w:szCs w:val="16"/>
              </w:rPr>
              <w:t>for the City of Monroe C</w:t>
            </w:r>
            <w:r w:rsidR="003A03C3">
              <w:rPr>
                <w:rFonts w:ascii="Arial Narrow" w:hAnsi="Arial Narrow" w:cs="Arial"/>
                <w:sz w:val="16"/>
                <w:szCs w:val="16"/>
              </w:rPr>
              <w:t xml:space="preserve">hapter 4 GF </w:t>
            </w:r>
            <w:r w:rsidR="00BE3460" w:rsidRPr="00BE3460">
              <w:rPr>
                <w:rFonts w:ascii="Arial Narrow" w:hAnsi="Arial Narrow" w:cs="Arial"/>
                <w:sz w:val="16"/>
                <w:szCs w:val="16"/>
              </w:rPr>
              <w:t>in ACCT2050 “print friendly and formatted in a professional manner”</w:t>
            </w:r>
          </w:p>
          <w:p w:rsidR="00D835E4" w:rsidRPr="00BE3460" w:rsidRDefault="00D835E4" w:rsidP="00D835E4">
            <w:pPr>
              <w:rPr>
                <w:rFonts w:ascii="Arial Narrow" w:hAnsi="Arial Narrow" w:cs="Arial"/>
                <w:sz w:val="16"/>
                <w:szCs w:val="16"/>
              </w:rPr>
            </w:pPr>
            <w:r w:rsidRPr="00BE3460">
              <w:rPr>
                <w:rFonts w:ascii="Arial Narrow" w:hAnsi="Arial Narrow" w:cs="Arial"/>
                <w:b/>
                <w:sz w:val="16"/>
                <w:szCs w:val="16"/>
              </w:rPr>
              <w:t>Benchmark</w:t>
            </w:r>
            <w:r w:rsidRPr="00BE3460">
              <w:rPr>
                <w:rFonts w:ascii="Arial Narrow" w:hAnsi="Arial Narrow" w:cs="Arial"/>
                <w:sz w:val="16"/>
                <w:szCs w:val="16"/>
              </w:rPr>
              <w:t xml:space="preserve">  75% or higher</w:t>
            </w:r>
          </w:p>
          <w:p w:rsidR="00D835E4" w:rsidRDefault="00D835E4" w:rsidP="00BE3460">
            <w:pPr>
              <w:rPr>
                <w:rFonts w:ascii="Arial Narrow" w:hAnsi="Arial Narrow" w:cs="Arial"/>
                <w:sz w:val="16"/>
                <w:szCs w:val="16"/>
              </w:rPr>
            </w:pPr>
            <w:r w:rsidRPr="00BE3460">
              <w:rPr>
                <w:rFonts w:ascii="Arial Narrow" w:hAnsi="Arial Narrow" w:cs="Arial"/>
                <w:b/>
                <w:sz w:val="16"/>
                <w:szCs w:val="16"/>
              </w:rPr>
              <w:t>Faculty</w:t>
            </w:r>
            <w:r w:rsidR="00C55E64" w:rsidRPr="00BE3460">
              <w:rPr>
                <w:rFonts w:ascii="Arial Narrow" w:hAnsi="Arial Narrow" w:cs="Arial"/>
                <w:sz w:val="16"/>
                <w:szCs w:val="16"/>
              </w:rPr>
              <w:t xml:space="preserve">: </w:t>
            </w:r>
            <w:r w:rsidR="00BE3460" w:rsidRPr="00BE3460">
              <w:rPr>
                <w:rFonts w:ascii="Arial Narrow" w:hAnsi="Arial Narrow" w:cs="Arial"/>
                <w:sz w:val="16"/>
                <w:szCs w:val="16"/>
              </w:rPr>
              <w:t>Adkins</w:t>
            </w:r>
          </w:p>
          <w:p w:rsidR="001E62EF" w:rsidRDefault="001E62EF" w:rsidP="00BE3460">
            <w:pPr>
              <w:rPr>
                <w:rFonts w:ascii="Arial Narrow" w:hAnsi="Arial Narrow" w:cs="Arial"/>
                <w:sz w:val="16"/>
                <w:szCs w:val="16"/>
              </w:rPr>
            </w:pPr>
          </w:p>
          <w:p w:rsidR="001E62EF" w:rsidRDefault="001E62EF" w:rsidP="00BE3460">
            <w:pPr>
              <w:rPr>
                <w:rFonts w:ascii="Arial Narrow" w:hAnsi="Arial Narrow" w:cs="Arial"/>
                <w:sz w:val="16"/>
                <w:szCs w:val="16"/>
              </w:rPr>
            </w:pPr>
          </w:p>
          <w:p w:rsidR="001E62EF" w:rsidRPr="00BE3460" w:rsidRDefault="001E62EF" w:rsidP="001E62EF">
            <w:pPr>
              <w:rPr>
                <w:rFonts w:ascii="Arial Narrow" w:hAnsi="Arial Narrow" w:cs="Arial"/>
                <w:sz w:val="16"/>
                <w:szCs w:val="16"/>
              </w:rPr>
            </w:pPr>
            <w:r>
              <w:rPr>
                <w:rFonts w:ascii="Arial Narrow" w:hAnsi="Arial Narrow" w:cs="Arial"/>
                <w:b/>
                <w:sz w:val="16"/>
                <w:szCs w:val="16"/>
              </w:rPr>
              <w:t xml:space="preserve">Original </w:t>
            </w:r>
            <w:r w:rsidRPr="00BE3460">
              <w:rPr>
                <w:rFonts w:ascii="Arial Narrow" w:hAnsi="Arial Narrow" w:cs="Arial"/>
                <w:b/>
                <w:sz w:val="16"/>
                <w:szCs w:val="16"/>
              </w:rPr>
              <w:t>Assessment</w:t>
            </w:r>
            <w:r w:rsidRPr="00BE3460">
              <w:rPr>
                <w:rFonts w:ascii="Arial Narrow" w:hAnsi="Arial Narrow" w:cs="Arial"/>
                <w:sz w:val="16"/>
                <w:szCs w:val="16"/>
              </w:rPr>
              <w:t>:  Ch 9 Exam over capital budgeting</w:t>
            </w:r>
            <w:r>
              <w:rPr>
                <w:rFonts w:ascii="Arial Narrow" w:hAnsi="Arial Narrow" w:cs="Arial"/>
                <w:sz w:val="16"/>
                <w:szCs w:val="16"/>
              </w:rPr>
              <w:t xml:space="preserve"> (ACT2060)</w:t>
            </w:r>
          </w:p>
          <w:p w:rsidR="001E62EF" w:rsidRPr="00BE3460" w:rsidRDefault="001E62EF" w:rsidP="001E62EF">
            <w:pPr>
              <w:rPr>
                <w:rFonts w:ascii="Arial Narrow" w:hAnsi="Arial Narrow" w:cs="Arial"/>
                <w:sz w:val="16"/>
                <w:szCs w:val="16"/>
              </w:rPr>
            </w:pPr>
            <w:r w:rsidRPr="00BE3460">
              <w:rPr>
                <w:rFonts w:ascii="Arial Narrow" w:hAnsi="Arial Narrow" w:cs="Arial"/>
                <w:b/>
                <w:sz w:val="16"/>
                <w:szCs w:val="16"/>
              </w:rPr>
              <w:t xml:space="preserve">18.19 Assessment:  </w:t>
            </w:r>
            <w:r w:rsidRPr="00BE3460">
              <w:rPr>
                <w:rFonts w:ascii="Arial Narrow" w:hAnsi="Arial Narrow" w:cs="Arial"/>
                <w:sz w:val="16"/>
                <w:szCs w:val="16"/>
              </w:rPr>
              <w:t>Ch 9 Graded Homework</w:t>
            </w:r>
            <w:r>
              <w:rPr>
                <w:rFonts w:ascii="Arial Narrow" w:hAnsi="Arial Narrow" w:cs="Arial"/>
                <w:sz w:val="16"/>
                <w:szCs w:val="16"/>
              </w:rPr>
              <w:t xml:space="preserve"> (ACCT2060)</w:t>
            </w:r>
          </w:p>
          <w:p w:rsidR="001E62EF" w:rsidRPr="00484D75" w:rsidRDefault="001E62EF" w:rsidP="00BE3460">
            <w:pPr>
              <w:rPr>
                <w:rFonts w:ascii="Arial Narrow" w:hAnsi="Arial Narrow" w:cs="Arial"/>
                <w:sz w:val="16"/>
                <w:szCs w:val="16"/>
              </w:rPr>
            </w:pPr>
          </w:p>
        </w:tc>
        <w:tc>
          <w:tcPr>
            <w:tcW w:w="2067" w:type="dxa"/>
            <w:shd w:val="clear" w:color="auto" w:fill="auto"/>
            <w:vAlign w:val="center"/>
          </w:tcPr>
          <w:p w:rsidR="00D835E4" w:rsidRPr="00484D75" w:rsidRDefault="00D835E4" w:rsidP="00D835E4">
            <w:pPr>
              <w:rPr>
                <w:rFonts w:ascii="Arial Narrow" w:hAnsi="Arial Narrow" w:cs="Arial"/>
                <w:sz w:val="16"/>
                <w:szCs w:val="16"/>
              </w:rPr>
            </w:pPr>
          </w:p>
        </w:tc>
        <w:tc>
          <w:tcPr>
            <w:tcW w:w="189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9C2B76" w:rsidRPr="003A03C3" w:rsidRDefault="009C2B76" w:rsidP="009C2B76">
            <w:pPr>
              <w:rPr>
                <w:rFonts w:ascii="Arial Narrow" w:hAnsi="Arial Narrow" w:cs="Arial"/>
                <w:sz w:val="16"/>
                <w:szCs w:val="16"/>
              </w:rPr>
            </w:pPr>
            <w:r w:rsidRPr="003A03C3">
              <w:rPr>
                <w:rFonts w:ascii="Arial Narrow" w:hAnsi="Arial Narrow" w:cs="Arial"/>
                <w:sz w:val="16"/>
                <w:szCs w:val="16"/>
              </w:rPr>
              <w:t>14.15 - 79% (n=24)</w:t>
            </w:r>
          </w:p>
          <w:p w:rsidR="009C2B76" w:rsidRPr="003A03C3" w:rsidRDefault="009C2B76" w:rsidP="009C2B76">
            <w:pPr>
              <w:rPr>
                <w:rFonts w:ascii="Arial Narrow" w:hAnsi="Arial Narrow" w:cs="Arial"/>
                <w:sz w:val="16"/>
                <w:szCs w:val="16"/>
              </w:rPr>
            </w:pPr>
            <w:r w:rsidRPr="003A03C3">
              <w:rPr>
                <w:rFonts w:ascii="Arial Narrow" w:hAnsi="Arial Narrow" w:cs="Arial"/>
                <w:sz w:val="16"/>
                <w:szCs w:val="16"/>
              </w:rPr>
              <w:t>15.16 – 87.5%  (n=24)</w:t>
            </w:r>
          </w:p>
          <w:p w:rsidR="009C2B76" w:rsidRPr="003A03C3" w:rsidRDefault="009C2B76" w:rsidP="009C2B76">
            <w:pPr>
              <w:rPr>
                <w:rFonts w:ascii="Arial Narrow" w:hAnsi="Arial Narrow" w:cs="Arial"/>
                <w:sz w:val="16"/>
                <w:szCs w:val="16"/>
              </w:rPr>
            </w:pPr>
            <w:r w:rsidRPr="003A03C3">
              <w:rPr>
                <w:rFonts w:ascii="Arial Narrow" w:hAnsi="Arial Narrow" w:cs="Arial"/>
                <w:sz w:val="16"/>
                <w:szCs w:val="16"/>
              </w:rPr>
              <w:t>16.17 - 69% (n=19)</w:t>
            </w:r>
          </w:p>
          <w:p w:rsidR="003A03C3" w:rsidRPr="003A03C3" w:rsidRDefault="003A03C3" w:rsidP="009C2B76">
            <w:pPr>
              <w:rPr>
                <w:rFonts w:ascii="Arial Narrow" w:hAnsi="Arial Narrow" w:cs="Arial"/>
                <w:sz w:val="16"/>
                <w:szCs w:val="16"/>
              </w:rPr>
            </w:pPr>
            <w:r w:rsidRPr="003A03C3">
              <w:rPr>
                <w:rFonts w:ascii="Arial Narrow" w:hAnsi="Arial Narrow" w:cs="Arial"/>
                <w:sz w:val="16"/>
                <w:szCs w:val="16"/>
              </w:rPr>
              <w:t>17.18 – 67% (n=12)</w:t>
            </w:r>
          </w:p>
          <w:p w:rsidR="009C2B76" w:rsidRPr="003A03C3" w:rsidRDefault="003A03C3" w:rsidP="009C2B76">
            <w:pPr>
              <w:rPr>
                <w:rFonts w:ascii="Arial Narrow" w:hAnsi="Arial Narrow" w:cs="Arial"/>
                <w:sz w:val="16"/>
                <w:szCs w:val="16"/>
              </w:rPr>
            </w:pPr>
            <w:r w:rsidRPr="003A03C3">
              <w:rPr>
                <w:rFonts w:ascii="Arial Narrow" w:hAnsi="Arial Narrow" w:cs="Arial"/>
                <w:sz w:val="16"/>
                <w:szCs w:val="16"/>
              </w:rPr>
              <w:t>*</w:t>
            </w:r>
            <w:r w:rsidR="009C2B76" w:rsidRPr="003A03C3">
              <w:rPr>
                <w:rFonts w:ascii="Arial Narrow" w:hAnsi="Arial Narrow" w:cs="Arial"/>
                <w:sz w:val="16"/>
                <w:szCs w:val="16"/>
              </w:rPr>
              <w:t xml:space="preserve"> new </w:t>
            </w:r>
            <w:r w:rsidR="002B7470">
              <w:rPr>
                <w:rFonts w:ascii="Arial Narrow" w:hAnsi="Arial Narrow" w:cs="Arial"/>
                <w:sz w:val="16"/>
                <w:szCs w:val="16"/>
              </w:rPr>
              <w:t>method</w:t>
            </w:r>
            <w:r w:rsidRPr="003A03C3">
              <w:rPr>
                <w:rFonts w:ascii="Arial Narrow" w:hAnsi="Arial Narrow" w:cs="Arial"/>
                <w:sz w:val="16"/>
                <w:szCs w:val="16"/>
              </w:rPr>
              <w:t xml:space="preserve"> started</w:t>
            </w:r>
          </w:p>
          <w:p w:rsidR="00C55E64" w:rsidRDefault="00C55E64" w:rsidP="009C2B76">
            <w:pPr>
              <w:rPr>
                <w:rFonts w:ascii="Arial Narrow" w:hAnsi="Arial Narrow" w:cs="Arial"/>
                <w:sz w:val="16"/>
                <w:szCs w:val="16"/>
              </w:rPr>
            </w:pPr>
            <w:r w:rsidRPr="003A03C3">
              <w:rPr>
                <w:rFonts w:ascii="Arial Narrow" w:hAnsi="Arial Narrow" w:cs="Arial"/>
                <w:sz w:val="16"/>
                <w:szCs w:val="16"/>
              </w:rPr>
              <w:t>18.19 – 75% (n=15)</w:t>
            </w:r>
          </w:p>
          <w:p w:rsidR="00F4449A" w:rsidRDefault="003A03C3" w:rsidP="00D835E4">
            <w:pPr>
              <w:rPr>
                <w:rFonts w:ascii="Arial Narrow" w:hAnsi="Arial Narrow" w:cs="Arial"/>
                <w:sz w:val="16"/>
                <w:szCs w:val="16"/>
              </w:rPr>
            </w:pPr>
            <w:r>
              <w:rPr>
                <w:rFonts w:ascii="Arial Narrow" w:hAnsi="Arial Narrow" w:cs="Arial"/>
                <w:sz w:val="16"/>
                <w:szCs w:val="16"/>
              </w:rPr>
              <w:t>* new assessment on spreadsheet skills started</w:t>
            </w:r>
          </w:p>
          <w:p w:rsidR="00991FC9" w:rsidRDefault="00991FC9" w:rsidP="00D835E4">
            <w:pPr>
              <w:rPr>
                <w:rFonts w:ascii="Arial Narrow" w:hAnsi="Arial Narrow" w:cs="Arial"/>
                <w:sz w:val="16"/>
                <w:szCs w:val="16"/>
              </w:rPr>
            </w:pPr>
          </w:p>
          <w:p w:rsidR="00F4449A" w:rsidRPr="001D297A" w:rsidRDefault="00F4449A" w:rsidP="00F4449A">
            <w:pPr>
              <w:rPr>
                <w:rFonts w:ascii="Arial Narrow" w:hAnsi="Arial Narrow" w:cs="Arial"/>
                <w:sz w:val="16"/>
                <w:szCs w:val="16"/>
                <w:u w:val="single"/>
              </w:rPr>
            </w:pPr>
            <w:r>
              <w:rPr>
                <w:rFonts w:ascii="Arial Narrow" w:hAnsi="Arial Narrow" w:cs="Arial"/>
                <w:sz w:val="16"/>
                <w:szCs w:val="16"/>
                <w:u w:val="single"/>
              </w:rPr>
              <w:t>201</w:t>
            </w:r>
            <w:r w:rsidR="00C55E64">
              <w:rPr>
                <w:rFonts w:ascii="Arial Narrow" w:hAnsi="Arial Narrow" w:cs="Arial"/>
                <w:sz w:val="16"/>
                <w:szCs w:val="16"/>
                <w:u w:val="single"/>
              </w:rPr>
              <w:t>9</w:t>
            </w:r>
            <w:r>
              <w:rPr>
                <w:rFonts w:ascii="Arial Narrow" w:hAnsi="Arial Narrow" w:cs="Arial"/>
                <w:sz w:val="16"/>
                <w:szCs w:val="16"/>
                <w:u w:val="single"/>
              </w:rPr>
              <w:t>.20</w:t>
            </w:r>
            <w:r w:rsidR="00C55E64">
              <w:rPr>
                <w:rFonts w:ascii="Arial Narrow" w:hAnsi="Arial Narrow" w:cs="Arial"/>
                <w:sz w:val="16"/>
                <w:szCs w:val="16"/>
                <w:u w:val="single"/>
              </w:rPr>
              <w:t>20</w:t>
            </w:r>
            <w:r w:rsidRPr="00430F48">
              <w:rPr>
                <w:rFonts w:ascii="Arial Narrow" w:hAnsi="Arial Narrow" w:cs="Arial"/>
                <w:sz w:val="16"/>
                <w:szCs w:val="16"/>
                <w:u w:val="single"/>
              </w:rPr>
              <w:t xml:space="preserve"> results</w:t>
            </w:r>
            <w:r>
              <w:rPr>
                <w:rFonts w:ascii="Arial Narrow" w:hAnsi="Arial Narrow" w:cs="Arial"/>
                <w:sz w:val="16"/>
                <w:szCs w:val="16"/>
                <w:u w:val="single"/>
              </w:rPr>
              <w:t>:</w:t>
            </w:r>
          </w:p>
          <w:p w:rsidR="00F4449A" w:rsidRDefault="003A03C3" w:rsidP="00F4449A">
            <w:pPr>
              <w:rPr>
                <w:rFonts w:ascii="Arial Narrow" w:hAnsi="Arial Narrow" w:cs="Arial"/>
                <w:sz w:val="16"/>
                <w:szCs w:val="16"/>
              </w:rPr>
            </w:pPr>
            <w:r>
              <w:rPr>
                <w:rFonts w:ascii="Arial Narrow" w:hAnsi="Arial Narrow" w:cs="Arial"/>
                <w:sz w:val="16"/>
                <w:szCs w:val="16"/>
              </w:rPr>
              <w:t>83</w:t>
            </w:r>
            <w:r w:rsidR="00F4449A">
              <w:rPr>
                <w:rFonts w:ascii="Arial Narrow" w:hAnsi="Arial Narrow" w:cs="Arial"/>
                <w:sz w:val="16"/>
                <w:szCs w:val="16"/>
              </w:rPr>
              <w:t>% of students met benchmark</w:t>
            </w:r>
          </w:p>
          <w:p w:rsidR="00F4449A" w:rsidRPr="00D704D0" w:rsidRDefault="003A03C3" w:rsidP="00F4449A">
            <w:pPr>
              <w:rPr>
                <w:rFonts w:ascii="Arial Narrow" w:hAnsi="Arial Narrow" w:cs="Arial"/>
                <w:sz w:val="16"/>
                <w:szCs w:val="16"/>
              </w:rPr>
            </w:pPr>
            <w:r>
              <w:rPr>
                <w:rFonts w:ascii="Arial Narrow" w:hAnsi="Arial Narrow" w:cs="Arial"/>
                <w:sz w:val="16"/>
                <w:szCs w:val="16"/>
              </w:rPr>
              <w:t xml:space="preserve">12 </w:t>
            </w:r>
            <w:r w:rsidR="00F4449A">
              <w:rPr>
                <w:rFonts w:ascii="Arial Narrow" w:hAnsi="Arial Narrow" w:cs="Arial"/>
                <w:sz w:val="16"/>
                <w:szCs w:val="16"/>
              </w:rPr>
              <w:t>students</w:t>
            </w:r>
          </w:p>
          <w:p w:rsidR="00F4449A" w:rsidRPr="00484D75" w:rsidRDefault="00F4449A" w:rsidP="00D835E4">
            <w:pPr>
              <w:rPr>
                <w:rFonts w:ascii="Arial Narrow" w:hAnsi="Arial Narrow" w:cs="Arial"/>
                <w:sz w:val="16"/>
                <w:szCs w:val="16"/>
              </w:rPr>
            </w:pPr>
          </w:p>
        </w:tc>
        <w:tc>
          <w:tcPr>
            <w:tcW w:w="3330" w:type="dxa"/>
            <w:shd w:val="clear" w:color="auto" w:fill="auto"/>
          </w:tcPr>
          <w:p w:rsidR="00BE3460" w:rsidRDefault="00BE3460" w:rsidP="00B23C3B">
            <w:pPr>
              <w:rPr>
                <w:rFonts w:ascii="Arial Narrow" w:hAnsi="Arial Narrow" w:cs="Arial"/>
                <w:sz w:val="16"/>
                <w:szCs w:val="16"/>
              </w:rPr>
            </w:pPr>
            <w:r>
              <w:rPr>
                <w:rFonts w:ascii="Arial Narrow" w:hAnsi="Arial Narrow" w:cs="Arial"/>
                <w:sz w:val="16"/>
                <w:szCs w:val="16"/>
              </w:rPr>
              <w:t xml:space="preserve">Of course, “formatted in a professional manner” is very subjective.  Every student approaches the project slightly different.  </w:t>
            </w:r>
            <w:r w:rsidR="003A03C3">
              <w:rPr>
                <w:rFonts w:ascii="Arial Narrow" w:hAnsi="Arial Narrow" w:cs="Arial"/>
                <w:sz w:val="16"/>
                <w:szCs w:val="16"/>
              </w:rPr>
              <w:t>There is not one correct layout to the assignment.  Students are allowed to use their own skills.</w:t>
            </w:r>
          </w:p>
          <w:p w:rsidR="00BE3460" w:rsidRDefault="00BE3460" w:rsidP="00B23C3B">
            <w:pPr>
              <w:rPr>
                <w:rFonts w:ascii="Arial Narrow" w:hAnsi="Arial Narrow" w:cs="Arial"/>
                <w:sz w:val="16"/>
                <w:szCs w:val="16"/>
              </w:rPr>
            </w:pPr>
          </w:p>
          <w:p w:rsidR="00B23C3B" w:rsidRDefault="00B23C3B" w:rsidP="00B23C3B">
            <w:pPr>
              <w:rPr>
                <w:rFonts w:ascii="Arial Narrow" w:hAnsi="Arial Narrow" w:cs="Arial"/>
                <w:sz w:val="16"/>
                <w:szCs w:val="16"/>
              </w:rPr>
            </w:pPr>
            <w:r>
              <w:rPr>
                <w:rFonts w:ascii="Arial Narrow" w:hAnsi="Arial Narrow" w:cs="Arial"/>
                <w:sz w:val="16"/>
                <w:szCs w:val="16"/>
              </w:rPr>
              <w:t xml:space="preserve">Results:  </w:t>
            </w:r>
            <w:r w:rsidR="003A03C3">
              <w:rPr>
                <w:rFonts w:ascii="Arial Narrow" w:hAnsi="Arial Narrow" w:cs="Arial"/>
                <w:sz w:val="16"/>
                <w:szCs w:val="16"/>
              </w:rPr>
              <w:t xml:space="preserve">This seems to be a unique way of looking at the student’s mastery of spreadsheet applications.  The students are given free-reign to do the work as they see fit.  It is interesting to see how different they layout the project.  This semester two students did not meet the criteria. </w:t>
            </w:r>
          </w:p>
          <w:p w:rsidR="00B23C3B" w:rsidRDefault="00B23C3B" w:rsidP="00B23C3B">
            <w:pPr>
              <w:rPr>
                <w:rFonts w:ascii="Arial Narrow" w:hAnsi="Arial Narrow" w:cs="Arial"/>
                <w:sz w:val="16"/>
                <w:szCs w:val="16"/>
              </w:rPr>
            </w:pPr>
          </w:p>
          <w:p w:rsidR="00B23C3B" w:rsidRDefault="00B23C3B" w:rsidP="00B23C3B">
            <w:pPr>
              <w:rPr>
                <w:rFonts w:ascii="Arial Narrow" w:hAnsi="Arial Narrow" w:cs="Arial"/>
                <w:sz w:val="16"/>
                <w:szCs w:val="16"/>
              </w:rPr>
            </w:pPr>
          </w:p>
          <w:p w:rsidR="00D835E4" w:rsidRDefault="00B23C3B" w:rsidP="009C2B76">
            <w:pPr>
              <w:rPr>
                <w:rFonts w:ascii="Arial Narrow" w:hAnsi="Arial Narrow" w:cs="Arial"/>
                <w:sz w:val="16"/>
                <w:szCs w:val="16"/>
              </w:rPr>
            </w:pPr>
            <w:r>
              <w:rPr>
                <w:rFonts w:ascii="Arial Narrow" w:hAnsi="Arial Narrow" w:cs="Arial"/>
                <w:sz w:val="16"/>
                <w:szCs w:val="16"/>
              </w:rPr>
              <w:lastRenderedPageBreak/>
              <w:t xml:space="preserve">Action Item:  </w:t>
            </w:r>
            <w:r w:rsidR="00991FC9">
              <w:rPr>
                <w:rFonts w:ascii="Arial Narrow" w:hAnsi="Arial Narrow" w:cs="Arial"/>
                <w:sz w:val="16"/>
                <w:szCs w:val="16"/>
              </w:rPr>
              <w:t>Will stress with students the part of the directions requiring Excel and “print friendly” and professional.</w:t>
            </w:r>
          </w:p>
          <w:p w:rsidR="009C2B76" w:rsidRPr="00484D75" w:rsidRDefault="009C2B76" w:rsidP="009C2B76">
            <w:pPr>
              <w:rPr>
                <w:rFonts w:ascii="Arial Narrow" w:hAnsi="Arial Narrow" w:cs="Arial"/>
                <w:sz w:val="16"/>
                <w:szCs w:val="16"/>
              </w:rPr>
            </w:pPr>
          </w:p>
        </w:tc>
      </w:tr>
    </w:tbl>
    <w:p w:rsidR="00B82E85" w:rsidRDefault="00B82E85" w:rsidP="001E62EF">
      <w:pPr>
        <w:rPr>
          <w:rFonts w:ascii="Arial" w:hAnsi="Arial" w:cs="Arial"/>
          <w:b/>
        </w:rPr>
      </w:pPr>
    </w:p>
    <w:sectPr w:rsidR="00B82E85" w:rsidSect="00F4449A">
      <w:footerReference w:type="default" r:id="rId11"/>
      <w:headerReference w:type="first" r:id="rId12"/>
      <w:footerReference w:type="first" r:id="rId13"/>
      <w:type w:val="oddPage"/>
      <w:pgSz w:w="15840" w:h="12240" w:orient="landscape" w:code="1"/>
      <w:pgMar w:top="1440" w:right="1440" w:bottom="144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B71" w:rsidRDefault="002F2B71">
      <w:r>
        <w:separator/>
      </w:r>
    </w:p>
  </w:endnote>
  <w:endnote w:type="continuationSeparator" w:id="0">
    <w:p w:rsidR="002F2B71" w:rsidRDefault="002F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3B" w:rsidRDefault="00B23C3B" w:rsidP="006765ED">
    <w:pPr>
      <w:pStyle w:val="Footer"/>
      <w:ind w:left="0" w:right="360"/>
    </w:pPr>
    <w:r>
      <w:rPr>
        <w:rStyle w:val="PageNumber"/>
      </w:rPr>
      <w:fldChar w:fldCharType="begin"/>
    </w:r>
    <w:r>
      <w:rPr>
        <w:rStyle w:val="PageNumber"/>
      </w:rPr>
      <w:instrText xml:space="preserve"> PAGE </w:instrText>
    </w:r>
    <w:r>
      <w:rPr>
        <w:rStyle w:val="PageNumber"/>
      </w:rPr>
      <w:fldChar w:fldCharType="separate"/>
    </w:r>
    <w:r w:rsidR="00991FC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3B" w:rsidRPr="006765ED" w:rsidRDefault="00B23C3B" w:rsidP="006765ED">
    <w:pPr>
      <w:pStyle w:val="Footer"/>
    </w:pPr>
    <w:r>
      <w:rPr>
        <w:rStyle w:val="PageNumber"/>
      </w:rPr>
      <w:fldChar w:fldCharType="begin"/>
    </w:r>
    <w:r>
      <w:rPr>
        <w:rStyle w:val="PageNumber"/>
      </w:rPr>
      <w:instrText xml:space="preserve"> PAGE </w:instrText>
    </w:r>
    <w:r>
      <w:rPr>
        <w:rStyle w:val="PageNumber"/>
      </w:rPr>
      <w:fldChar w:fldCharType="separate"/>
    </w:r>
    <w:r w:rsidR="00991F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B71" w:rsidRDefault="002F2B71">
      <w:r>
        <w:separator/>
      </w:r>
    </w:p>
  </w:footnote>
  <w:footnote w:type="continuationSeparator" w:id="0">
    <w:p w:rsidR="002F2B71" w:rsidRDefault="002F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3B" w:rsidRPr="007F29F2" w:rsidRDefault="00B23C3B" w:rsidP="001A006A">
    <w:pPr>
      <w:rPr>
        <w:rFonts w:ascii="Verdana" w:hAnsi="Verdana" w:cs="Arial"/>
        <w:b/>
        <w:sz w:val="36"/>
        <w:szCs w:val="36"/>
      </w:rPr>
    </w:pPr>
    <w:r>
      <w:rPr>
        <w:rFonts w:ascii="Verdana" w:hAnsi="Verdana" w:cs="Arial"/>
        <w:b/>
        <w:sz w:val="36"/>
        <w:szCs w:val="36"/>
      </w:rPr>
      <w:t>Program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CD"/>
    <w:rsid w:val="00010A58"/>
    <w:rsid w:val="000121DA"/>
    <w:rsid w:val="000230A1"/>
    <w:rsid w:val="00027A13"/>
    <w:rsid w:val="00042374"/>
    <w:rsid w:val="000439F1"/>
    <w:rsid w:val="0006332E"/>
    <w:rsid w:val="000A5874"/>
    <w:rsid w:val="000C5B3B"/>
    <w:rsid w:val="000D19D7"/>
    <w:rsid w:val="000D277A"/>
    <w:rsid w:val="000D4743"/>
    <w:rsid w:val="000D570E"/>
    <w:rsid w:val="000E596E"/>
    <w:rsid w:val="000F4CC6"/>
    <w:rsid w:val="00102FD2"/>
    <w:rsid w:val="00107625"/>
    <w:rsid w:val="00110478"/>
    <w:rsid w:val="00112FDF"/>
    <w:rsid w:val="001134B1"/>
    <w:rsid w:val="0012440E"/>
    <w:rsid w:val="001436D2"/>
    <w:rsid w:val="001835ED"/>
    <w:rsid w:val="001841D7"/>
    <w:rsid w:val="001847EC"/>
    <w:rsid w:val="00187D77"/>
    <w:rsid w:val="00192339"/>
    <w:rsid w:val="001A006A"/>
    <w:rsid w:val="001D0039"/>
    <w:rsid w:val="001D297A"/>
    <w:rsid w:val="001E2F91"/>
    <w:rsid w:val="001E62EF"/>
    <w:rsid w:val="00203B2B"/>
    <w:rsid w:val="002106B8"/>
    <w:rsid w:val="00210D13"/>
    <w:rsid w:val="00234F38"/>
    <w:rsid w:val="00235E88"/>
    <w:rsid w:val="0023644A"/>
    <w:rsid w:val="00242FBB"/>
    <w:rsid w:val="00250041"/>
    <w:rsid w:val="00255D80"/>
    <w:rsid w:val="0025642F"/>
    <w:rsid w:val="00263AC5"/>
    <w:rsid w:val="002750D9"/>
    <w:rsid w:val="00291D67"/>
    <w:rsid w:val="002A00AC"/>
    <w:rsid w:val="002B4A00"/>
    <w:rsid w:val="002B4F3A"/>
    <w:rsid w:val="002B7470"/>
    <w:rsid w:val="002C2570"/>
    <w:rsid w:val="002C4951"/>
    <w:rsid w:val="002D71F1"/>
    <w:rsid w:val="002D784B"/>
    <w:rsid w:val="002E73FB"/>
    <w:rsid w:val="002F2B71"/>
    <w:rsid w:val="00300E80"/>
    <w:rsid w:val="00311B9B"/>
    <w:rsid w:val="00331A70"/>
    <w:rsid w:val="003660E8"/>
    <w:rsid w:val="003707B3"/>
    <w:rsid w:val="00370B7A"/>
    <w:rsid w:val="00380CAA"/>
    <w:rsid w:val="003812EC"/>
    <w:rsid w:val="0039220A"/>
    <w:rsid w:val="00395BB9"/>
    <w:rsid w:val="003A000B"/>
    <w:rsid w:val="003A03C3"/>
    <w:rsid w:val="003A0D97"/>
    <w:rsid w:val="003A382C"/>
    <w:rsid w:val="003B043A"/>
    <w:rsid w:val="003B0C4D"/>
    <w:rsid w:val="003B3E40"/>
    <w:rsid w:val="003C5315"/>
    <w:rsid w:val="003D499D"/>
    <w:rsid w:val="003D62F6"/>
    <w:rsid w:val="00410393"/>
    <w:rsid w:val="00411AC2"/>
    <w:rsid w:val="00430F48"/>
    <w:rsid w:val="0043341B"/>
    <w:rsid w:val="00435E87"/>
    <w:rsid w:val="00440D0F"/>
    <w:rsid w:val="00446DBB"/>
    <w:rsid w:val="00451B73"/>
    <w:rsid w:val="0045385A"/>
    <w:rsid w:val="0045430C"/>
    <w:rsid w:val="0045676F"/>
    <w:rsid w:val="0047439C"/>
    <w:rsid w:val="00484D75"/>
    <w:rsid w:val="00492E03"/>
    <w:rsid w:val="004975DA"/>
    <w:rsid w:val="004A2CB7"/>
    <w:rsid w:val="004B0E5C"/>
    <w:rsid w:val="004C623C"/>
    <w:rsid w:val="004D1294"/>
    <w:rsid w:val="004E29A0"/>
    <w:rsid w:val="004E6256"/>
    <w:rsid w:val="004E717B"/>
    <w:rsid w:val="004F1469"/>
    <w:rsid w:val="004F77D6"/>
    <w:rsid w:val="00502A51"/>
    <w:rsid w:val="00505FD5"/>
    <w:rsid w:val="0052282F"/>
    <w:rsid w:val="00533E21"/>
    <w:rsid w:val="00554FA3"/>
    <w:rsid w:val="00556877"/>
    <w:rsid w:val="00557265"/>
    <w:rsid w:val="005607AE"/>
    <w:rsid w:val="0056171A"/>
    <w:rsid w:val="005917DB"/>
    <w:rsid w:val="0059648E"/>
    <w:rsid w:val="005A1439"/>
    <w:rsid w:val="005A2DA0"/>
    <w:rsid w:val="005A77F1"/>
    <w:rsid w:val="005C01A5"/>
    <w:rsid w:val="005C0214"/>
    <w:rsid w:val="005D3231"/>
    <w:rsid w:val="005D7736"/>
    <w:rsid w:val="005E0C60"/>
    <w:rsid w:val="005E229B"/>
    <w:rsid w:val="005E4E1D"/>
    <w:rsid w:val="005E5691"/>
    <w:rsid w:val="005F1962"/>
    <w:rsid w:val="005F78FC"/>
    <w:rsid w:val="006236DC"/>
    <w:rsid w:val="00625EEF"/>
    <w:rsid w:val="00637DBF"/>
    <w:rsid w:val="00652E4E"/>
    <w:rsid w:val="00653F8B"/>
    <w:rsid w:val="0065495C"/>
    <w:rsid w:val="00655670"/>
    <w:rsid w:val="006570F2"/>
    <w:rsid w:val="006574EC"/>
    <w:rsid w:val="006765ED"/>
    <w:rsid w:val="00697073"/>
    <w:rsid w:val="006A13DF"/>
    <w:rsid w:val="006B578F"/>
    <w:rsid w:val="006B6827"/>
    <w:rsid w:val="006C363B"/>
    <w:rsid w:val="006C740F"/>
    <w:rsid w:val="006D4243"/>
    <w:rsid w:val="006D530A"/>
    <w:rsid w:val="006D6689"/>
    <w:rsid w:val="006F3537"/>
    <w:rsid w:val="006F6022"/>
    <w:rsid w:val="00705181"/>
    <w:rsid w:val="00705811"/>
    <w:rsid w:val="0071039C"/>
    <w:rsid w:val="00717B97"/>
    <w:rsid w:val="00721039"/>
    <w:rsid w:val="007267FF"/>
    <w:rsid w:val="00735D87"/>
    <w:rsid w:val="00751624"/>
    <w:rsid w:val="0075708B"/>
    <w:rsid w:val="00767A10"/>
    <w:rsid w:val="00772D17"/>
    <w:rsid w:val="0078185A"/>
    <w:rsid w:val="007820DE"/>
    <w:rsid w:val="007A6AEF"/>
    <w:rsid w:val="007D396C"/>
    <w:rsid w:val="007D3FB6"/>
    <w:rsid w:val="007E5B9C"/>
    <w:rsid w:val="007F29F2"/>
    <w:rsid w:val="007F463C"/>
    <w:rsid w:val="00801AA4"/>
    <w:rsid w:val="008035F6"/>
    <w:rsid w:val="008043D5"/>
    <w:rsid w:val="00815BA1"/>
    <w:rsid w:val="00820F68"/>
    <w:rsid w:val="00826F04"/>
    <w:rsid w:val="008271D7"/>
    <w:rsid w:val="00831D8B"/>
    <w:rsid w:val="0083291F"/>
    <w:rsid w:val="00832C56"/>
    <w:rsid w:val="00835688"/>
    <w:rsid w:val="0084537C"/>
    <w:rsid w:val="00846B61"/>
    <w:rsid w:val="00847C6D"/>
    <w:rsid w:val="008568A5"/>
    <w:rsid w:val="00856A9F"/>
    <w:rsid w:val="008603AD"/>
    <w:rsid w:val="00861516"/>
    <w:rsid w:val="00890610"/>
    <w:rsid w:val="00895ACF"/>
    <w:rsid w:val="008A64AC"/>
    <w:rsid w:val="008B3DEF"/>
    <w:rsid w:val="008B41E8"/>
    <w:rsid w:val="008B5C8E"/>
    <w:rsid w:val="008D2DA7"/>
    <w:rsid w:val="008E13CB"/>
    <w:rsid w:val="008E4BC4"/>
    <w:rsid w:val="008E618B"/>
    <w:rsid w:val="008F0E50"/>
    <w:rsid w:val="009023D3"/>
    <w:rsid w:val="00903F84"/>
    <w:rsid w:val="00905FFF"/>
    <w:rsid w:val="0091670A"/>
    <w:rsid w:val="00923DFA"/>
    <w:rsid w:val="00934B85"/>
    <w:rsid w:val="009370D7"/>
    <w:rsid w:val="00950C62"/>
    <w:rsid w:val="009550C9"/>
    <w:rsid w:val="009630D3"/>
    <w:rsid w:val="00965B42"/>
    <w:rsid w:val="00965CCC"/>
    <w:rsid w:val="00971136"/>
    <w:rsid w:val="00974C94"/>
    <w:rsid w:val="00985008"/>
    <w:rsid w:val="00991FC9"/>
    <w:rsid w:val="009936A7"/>
    <w:rsid w:val="00993D0E"/>
    <w:rsid w:val="009A4A06"/>
    <w:rsid w:val="009A7304"/>
    <w:rsid w:val="009A7AAD"/>
    <w:rsid w:val="009B58E0"/>
    <w:rsid w:val="009B7E35"/>
    <w:rsid w:val="009C2B76"/>
    <w:rsid w:val="009C6DF6"/>
    <w:rsid w:val="009D6A45"/>
    <w:rsid w:val="009E0A1D"/>
    <w:rsid w:val="009E6975"/>
    <w:rsid w:val="009F0335"/>
    <w:rsid w:val="009F5A25"/>
    <w:rsid w:val="00A15781"/>
    <w:rsid w:val="00A24FEF"/>
    <w:rsid w:val="00A27CF7"/>
    <w:rsid w:val="00A3141D"/>
    <w:rsid w:val="00A362ED"/>
    <w:rsid w:val="00A37618"/>
    <w:rsid w:val="00A47D66"/>
    <w:rsid w:val="00A61BAB"/>
    <w:rsid w:val="00A76F0F"/>
    <w:rsid w:val="00A82475"/>
    <w:rsid w:val="00AA7AF4"/>
    <w:rsid w:val="00AB2E6B"/>
    <w:rsid w:val="00AB5685"/>
    <w:rsid w:val="00AB67EC"/>
    <w:rsid w:val="00AC4367"/>
    <w:rsid w:val="00AD3833"/>
    <w:rsid w:val="00AD48D1"/>
    <w:rsid w:val="00AE1094"/>
    <w:rsid w:val="00AF7055"/>
    <w:rsid w:val="00AF75BF"/>
    <w:rsid w:val="00B00D3E"/>
    <w:rsid w:val="00B05580"/>
    <w:rsid w:val="00B065E5"/>
    <w:rsid w:val="00B23C3B"/>
    <w:rsid w:val="00B3259E"/>
    <w:rsid w:val="00B34DB3"/>
    <w:rsid w:val="00B41BF7"/>
    <w:rsid w:val="00B44686"/>
    <w:rsid w:val="00B46D31"/>
    <w:rsid w:val="00B55142"/>
    <w:rsid w:val="00B573E1"/>
    <w:rsid w:val="00B67BAD"/>
    <w:rsid w:val="00B67FDB"/>
    <w:rsid w:val="00B82E85"/>
    <w:rsid w:val="00B869CD"/>
    <w:rsid w:val="00BA0788"/>
    <w:rsid w:val="00BB4ADF"/>
    <w:rsid w:val="00BC156D"/>
    <w:rsid w:val="00BC20E7"/>
    <w:rsid w:val="00BE3460"/>
    <w:rsid w:val="00BF0EF1"/>
    <w:rsid w:val="00BF2345"/>
    <w:rsid w:val="00BF4531"/>
    <w:rsid w:val="00C04342"/>
    <w:rsid w:val="00C11C91"/>
    <w:rsid w:val="00C25307"/>
    <w:rsid w:val="00C264A4"/>
    <w:rsid w:val="00C37C4A"/>
    <w:rsid w:val="00C42413"/>
    <w:rsid w:val="00C55E64"/>
    <w:rsid w:val="00C66B29"/>
    <w:rsid w:val="00C765A0"/>
    <w:rsid w:val="00C86F10"/>
    <w:rsid w:val="00C900EB"/>
    <w:rsid w:val="00CA152E"/>
    <w:rsid w:val="00CB1CCE"/>
    <w:rsid w:val="00CB6E11"/>
    <w:rsid w:val="00CD70F1"/>
    <w:rsid w:val="00CE098F"/>
    <w:rsid w:val="00D232FF"/>
    <w:rsid w:val="00D34709"/>
    <w:rsid w:val="00D34ED1"/>
    <w:rsid w:val="00D417BC"/>
    <w:rsid w:val="00D426BC"/>
    <w:rsid w:val="00D43276"/>
    <w:rsid w:val="00D468CF"/>
    <w:rsid w:val="00D60542"/>
    <w:rsid w:val="00D704D0"/>
    <w:rsid w:val="00D748F9"/>
    <w:rsid w:val="00D835E4"/>
    <w:rsid w:val="00D95E03"/>
    <w:rsid w:val="00DB1308"/>
    <w:rsid w:val="00DE78A3"/>
    <w:rsid w:val="00DF0805"/>
    <w:rsid w:val="00DF1951"/>
    <w:rsid w:val="00E06C81"/>
    <w:rsid w:val="00E106A3"/>
    <w:rsid w:val="00E314C2"/>
    <w:rsid w:val="00E3764A"/>
    <w:rsid w:val="00E5725A"/>
    <w:rsid w:val="00E765B6"/>
    <w:rsid w:val="00E84077"/>
    <w:rsid w:val="00E96D7B"/>
    <w:rsid w:val="00EA582C"/>
    <w:rsid w:val="00EC3582"/>
    <w:rsid w:val="00EC6D76"/>
    <w:rsid w:val="00ED36F7"/>
    <w:rsid w:val="00ED5DE6"/>
    <w:rsid w:val="00EF3EF1"/>
    <w:rsid w:val="00F03D71"/>
    <w:rsid w:val="00F065C6"/>
    <w:rsid w:val="00F174E6"/>
    <w:rsid w:val="00F22C6B"/>
    <w:rsid w:val="00F23CB5"/>
    <w:rsid w:val="00F2423C"/>
    <w:rsid w:val="00F35C3A"/>
    <w:rsid w:val="00F406C1"/>
    <w:rsid w:val="00F4449A"/>
    <w:rsid w:val="00F5530D"/>
    <w:rsid w:val="00F567BA"/>
    <w:rsid w:val="00F57715"/>
    <w:rsid w:val="00F74FC4"/>
    <w:rsid w:val="00F770B1"/>
    <w:rsid w:val="00F839B7"/>
    <w:rsid w:val="00F85450"/>
    <w:rsid w:val="00FC30DD"/>
    <w:rsid w:val="00FC4271"/>
    <w:rsid w:val="00FC6484"/>
    <w:rsid w:val="00FD045D"/>
    <w:rsid w:val="00FE0280"/>
    <w:rsid w:val="00FF49D7"/>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E228818-4F4F-4929-B522-2E9378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 w:type="paragraph" w:styleId="NoSpacing">
    <w:name w:val="No Spacing"/>
    <w:uiPriority w:val="1"/>
    <w:qFormat/>
    <w:rsid w:val="003A00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b56f20-db6f-4f90-ac48-4303331a0287">DOCU-10-14</_dlc_DocId>
    <_dlc_DocIdUrl xmlns="dfb56f20-db6f-4f90-ac48-4303331a0287">
      <Url>http://sharept.ncstatecollege.edu/committees/1/assessment-committee/_layouts/DocIdRedir.aspx?ID=DOCU-10-14</Url>
      <Description>DOCU-10-14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4" ma:contentTypeDescription="Create a new document." ma:contentTypeScope="" ma:versionID="01781b477a93215e930abea3d70208e8">
  <xsd:schema xmlns:xsd="http://www.w3.org/2001/XMLSchema" xmlns:xs="http://www.w3.org/2001/XMLSchema" xmlns:p="http://schemas.microsoft.com/office/2006/metadata/properties" xmlns:ns2="dfb56f20-db6f-4f90-ac48-4303331a0287" targetNamespace="http://schemas.microsoft.com/office/2006/metadata/properties" ma:root="true" ma:fieldsID="91f2bc21d042aa7a003b21470b429037" ns2:_="">
    <xsd:import namespace="dfb56f20-db6f-4f90-ac48-4303331a02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0544B-4E3C-4F31-8012-404164596D35}">
  <ds:schemaRefs>
    <ds:schemaRef ds:uri="http://schemas.microsoft.com/office/2006/metadata/properties"/>
    <ds:schemaRef ds:uri="dfb56f20-db6f-4f90-ac48-4303331a0287"/>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1A5F02F-E32E-4D08-BDD4-DFDB869AEAF4}">
  <ds:schemaRefs>
    <ds:schemaRef ds:uri="http://schemas.microsoft.com/sharepoint/events"/>
  </ds:schemaRefs>
</ds:datastoreItem>
</file>

<file path=customXml/itemProps3.xml><?xml version="1.0" encoding="utf-8"?>
<ds:datastoreItem xmlns:ds="http://schemas.openxmlformats.org/officeDocument/2006/customXml" ds:itemID="{1CE0171A-B0EA-4F7D-A355-A775F18AE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56f20-db6f-4f90-ac48-4303331a0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4BB4B-E3F9-4C2A-9F70-D622B89EF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partners.dot</Template>
  <TotalTime>1</TotalTime>
  <Pages>6</Pages>
  <Words>1450</Words>
  <Characters>8276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Gina Kamwithi</cp:lastModifiedBy>
  <cp:revision>2</cp:revision>
  <cp:lastPrinted>2019-09-18T12:54:00Z</cp:lastPrinted>
  <dcterms:created xsi:type="dcterms:W3CDTF">2021-03-29T17:37:00Z</dcterms:created>
  <dcterms:modified xsi:type="dcterms:W3CDTF">2021-03-29T17:37:00Z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84514855-5297-46ee-9163-1d749934c2dd</vt:lpwstr>
  </property>
</Properties>
</file>