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pPr w:bottomFromText="0" w:horzAnchor="margin" w:leftFromText="180" w:rightFromText="180" w:tblpX="0" w:tblpY="1276" w:topFromText="0" w:vertAnchor="page"/>
        <w:tblW w:w="17280" w:type="dxa"/>
        <w:jc w:val="left"/>
        <w:tblInd w:w="115" w:type="dxa"/>
        <w:tblCellMar>
          <w:top w:w="144" w:type="dxa"/>
          <w:left w:w="110" w:type="dxa"/>
          <w:bottom w:w="144" w:type="dxa"/>
          <w:right w:w="115" w:type="dxa"/>
        </w:tblCellMar>
        <w:tblLook w:firstRow="1" w:noVBand="0" w:lastRow="1" w:firstColumn="1" w:lastColumn="1" w:noHBand="0" w:val="01e0"/>
      </w:tblPr>
      <w:tblGrid>
        <w:gridCol w:w="1477"/>
        <w:gridCol w:w="2332"/>
        <w:gridCol w:w="1863"/>
        <w:gridCol w:w="2158"/>
        <w:gridCol w:w="1710"/>
        <w:gridCol w:w="1890"/>
        <w:gridCol w:w="5848"/>
      </w:tblGrid>
      <w:tr>
        <w:trPr>
          <w:trHeight w:val="364" w:hRule="atLeast"/>
        </w:trPr>
        <w:tc>
          <w:tcPr>
            <w:tcW w:w="17278" w:type="dxa"/>
            <w:gridSpan w:val="7"/>
            <w:tcBorders/>
            <w:shd w:color="auto" w:fill="403152" w:themeFill="accent4" w:themeFillShade="80" w:val="clear"/>
            <w:tcMar>
              <w:left w:w="110" w:type="dxa"/>
            </w:tcMar>
          </w:tcPr>
          <w:p>
            <w:pPr>
              <w:pStyle w:val="Normal"/>
              <w:spacing w:lineRule="auto" w:line="240" w:before="0" w:after="0"/>
              <w:rPr>
                <w:sz w:val="20"/>
                <w:szCs w:val="20"/>
              </w:rPr>
            </w:pPr>
            <w:r>
              <w:rPr>
                <w:rFonts w:eastAsia="Times New Roman" w:cs="Calibri" w:cstheme="minorHAnsi"/>
                <w:bCs/>
                <w:color w:val="FFFFFF" w:themeColor="background1"/>
                <w:sz w:val="20"/>
                <w:szCs w:val="20"/>
              </w:rPr>
              <w:t>Manufacturing Technology and Operations Management</w:t>
            </w:r>
            <w:r>
              <w:rPr>
                <w:rFonts w:eastAsia="Times New Roman" w:cs="Calibri" w:cstheme="minorHAnsi"/>
                <w:bCs/>
                <w:color w:val="FFFFFF" w:themeColor="background1"/>
                <w:sz w:val="20"/>
                <w:szCs w:val="20"/>
              </w:rPr>
              <w:t xml:space="preserve">.AAS             AY19/20  Professional/Soft Skills                    - OUR ADVISORY BOARD </w:t>
            </w:r>
            <w:r>
              <w:rPr>
                <w:rFonts w:eastAsia="Times New Roman" w:cs="Calibri" w:cstheme="minorHAnsi"/>
                <w:bCs/>
                <w:color w:val="FFFFFF" w:themeColor="background1"/>
                <w:sz w:val="20"/>
                <w:szCs w:val="20"/>
              </w:rPr>
              <w:t>SELECTED</w:t>
            </w:r>
            <w:r>
              <w:rPr>
                <w:rFonts w:eastAsia="Times New Roman" w:cs="Calibri" w:cstheme="minorHAnsi"/>
                <w:bCs/>
                <w:color w:val="FFFFFF" w:themeColor="background1"/>
                <w:sz w:val="20"/>
                <w:szCs w:val="20"/>
              </w:rPr>
              <w:t xml:space="preserve"> </w:t>
            </w:r>
            <w:r>
              <w:rPr>
                <w:rFonts w:eastAsia="Times New Roman" w:cs="Calibri" w:cstheme="minorHAnsi"/>
                <w:b/>
                <w:bCs/>
                <w:color w:val="FFFFFF" w:themeColor="background1"/>
                <w:sz w:val="20"/>
                <w:szCs w:val="20"/>
              </w:rPr>
              <w:t>TIMELINESS, PROFESSIONAL DRESS, AND TEAMWORK</w:t>
            </w:r>
            <w:r>
              <w:rPr>
                <w:rFonts w:eastAsia="Times New Roman" w:cs="Calibri" w:cstheme="minorHAnsi"/>
                <w:bCs/>
                <w:color w:val="FFFFFF" w:themeColor="background1"/>
                <w:sz w:val="20"/>
                <w:szCs w:val="20"/>
              </w:rPr>
              <w:t xml:space="preserve">                              </w:t>
            </w:r>
          </w:p>
        </w:tc>
      </w:tr>
      <w:tr>
        <w:trPr>
          <w:trHeight w:val="989" w:hRule="atLeast"/>
        </w:trPr>
        <w:tc>
          <w:tcPr>
            <w:tcW w:w="1477" w:type="dxa"/>
            <w:tcBorders/>
            <w:shd w:fill="DDDDDD" w:val="clear"/>
            <w:tcMar>
              <w:left w:w="110" w:type="dxa"/>
            </w:tcMar>
            <w:vAlign w:val="center"/>
          </w:tcPr>
          <w:p>
            <w:pPr>
              <w:pStyle w:val="Normal"/>
              <w:spacing w:lineRule="auto" w:line="240" w:before="0" w:after="0"/>
              <w:rPr>
                <w:rFonts w:cs="Calibri" w:cstheme="minorHAnsi"/>
                <w:b w:val="false"/>
                <w:b w:val="false"/>
                <w:bCs w:val="false"/>
                <w:color w:val="000000"/>
                <w:sz w:val="30"/>
                <w:szCs w:val="30"/>
              </w:rPr>
            </w:pPr>
            <w:r>
              <w:rPr>
                <w:rFonts w:cs="Calibri" w:cstheme="minorHAnsi"/>
                <w:b w:val="false"/>
                <w:bCs w:val="false"/>
                <w:color w:val="000000"/>
                <w:sz w:val="30"/>
                <w:szCs w:val="30"/>
              </w:rPr>
              <w:t>PSS</w:t>
            </w:r>
          </w:p>
        </w:tc>
        <w:tc>
          <w:tcPr>
            <w:tcW w:w="2332" w:type="dxa"/>
            <w:tcBorders/>
            <w:shd w:fill="DDDDDD" w:val="clear"/>
            <w:tcMar>
              <w:left w:w="110" w:type="dxa"/>
            </w:tcMar>
            <w:vAlign w:val="center"/>
          </w:tcPr>
          <w:p>
            <w:pPr>
              <w:pStyle w:val="Normal"/>
              <w:spacing w:lineRule="auto" w:line="240" w:before="0" w:after="0"/>
              <w:rPr>
                <w:sz w:val="20"/>
                <w:szCs w:val="20"/>
              </w:rPr>
            </w:pPr>
            <w:r>
              <w:rPr>
                <w:rFonts w:eastAsia="Times New Roman" w:cs="Calibri" w:cstheme="minorHAnsi"/>
                <w:bCs/>
                <w:sz w:val="20"/>
                <w:szCs w:val="20"/>
              </w:rPr>
              <w:t xml:space="preserve">Course: </w:t>
            </w:r>
            <w:r>
              <w:rPr>
                <w:rFonts w:eastAsia="Times New Roman" w:cs="Calibri" w:cstheme="minorHAnsi"/>
                <w:bCs/>
                <w:sz w:val="20"/>
                <w:szCs w:val="20"/>
              </w:rPr>
              <w:t>MFGT1110</w:t>
            </w:r>
          </w:p>
          <w:p>
            <w:pPr>
              <w:pStyle w:val="Normal"/>
              <w:spacing w:lineRule="auto" w:line="240" w:before="0" w:after="0"/>
              <w:rPr>
                <w:sz w:val="20"/>
                <w:szCs w:val="20"/>
              </w:rPr>
            </w:pPr>
            <w:r>
              <w:rPr>
                <w:rFonts w:eastAsia="Times New Roman" w:cs="Calibri" w:cstheme="minorHAnsi"/>
                <w:bCs/>
                <w:sz w:val="20"/>
                <w:szCs w:val="20"/>
              </w:rPr>
              <w:t xml:space="preserve">Assessment: Group </w:t>
            </w:r>
            <w:r>
              <w:rPr>
                <w:rFonts w:eastAsia="Times New Roman" w:cs="Calibri" w:cstheme="minorHAnsi"/>
                <w:bCs/>
                <w:sz w:val="20"/>
                <w:szCs w:val="20"/>
              </w:rPr>
              <w:t>Project</w:t>
            </w:r>
          </w:p>
          <w:p>
            <w:pPr>
              <w:pStyle w:val="Normal"/>
              <w:spacing w:lineRule="auto" w:line="240" w:before="0" w:after="0"/>
              <w:rPr>
                <w:sz w:val="20"/>
                <w:szCs w:val="20"/>
              </w:rPr>
            </w:pPr>
            <w:r>
              <w:rPr>
                <w:rFonts w:eastAsia="Times New Roman" w:cs="Calibri" w:cstheme="minorHAnsi"/>
                <w:bCs/>
                <w:sz w:val="20"/>
                <w:szCs w:val="20"/>
              </w:rPr>
              <w:t xml:space="preserve">Benchmark: </w:t>
            </w:r>
            <w:r>
              <w:rPr>
                <w:rFonts w:eastAsia="Times New Roman" w:cs="Calibri" w:cstheme="minorHAnsi"/>
                <w:bCs/>
                <w:sz w:val="20"/>
                <w:szCs w:val="20"/>
              </w:rPr>
              <w:t>75%</w:t>
            </w:r>
          </w:p>
          <w:p>
            <w:pPr>
              <w:pStyle w:val="Normal"/>
              <w:spacing w:lineRule="auto" w:line="240" w:before="0" w:after="0"/>
              <w:rPr>
                <w:sz w:val="20"/>
                <w:szCs w:val="20"/>
              </w:rPr>
            </w:pPr>
            <w:r>
              <w:rPr>
                <w:rFonts w:eastAsia="Times New Roman" w:cs="Calibri" w:cstheme="minorHAnsi"/>
                <w:bCs/>
                <w:sz w:val="20"/>
                <w:szCs w:val="20"/>
              </w:rPr>
              <w:t xml:space="preserve">Faculty:  </w:t>
            </w:r>
            <w:r>
              <w:rPr>
                <w:rFonts w:eastAsia="Times New Roman" w:cs="Calibri" w:cstheme="minorHAnsi"/>
                <w:bCs/>
                <w:sz w:val="20"/>
                <w:szCs w:val="20"/>
              </w:rPr>
              <w:t>All</w:t>
            </w:r>
          </w:p>
          <w:p>
            <w:pPr>
              <w:pStyle w:val="Normal"/>
              <w:spacing w:lineRule="auto" w:line="240" w:before="0" w:after="0"/>
              <w:rPr>
                <w:sz w:val="20"/>
                <w:szCs w:val="20"/>
              </w:rPr>
            </w:pPr>
            <w:r>
              <w:rPr>
                <w:rFonts w:eastAsia="Times New Roman" w:cs="Calibri" w:cstheme="minorHAnsi"/>
                <w:bCs/>
                <w:sz w:val="20"/>
                <w:szCs w:val="20"/>
              </w:rPr>
              <w:t xml:space="preserve">Semester: </w:t>
            </w:r>
            <w:r>
              <w:rPr>
                <w:rFonts w:eastAsia="Times New Roman" w:cs="Calibri" w:cstheme="minorHAnsi"/>
                <w:b/>
                <w:bCs/>
                <w:color w:val="000000" w:themeColor="text1"/>
                <w:sz w:val="20"/>
                <w:szCs w:val="20"/>
              </w:rPr>
              <w:t>FA/SP</w:t>
            </w:r>
          </w:p>
        </w:tc>
        <w:tc>
          <w:tcPr>
            <w:tcW w:w="1863" w:type="dxa"/>
            <w:tcBorders/>
            <w:shd w:fill="DDDDDD" w:val="clear"/>
            <w:tcMar>
              <w:left w:w="110" w:type="dxa"/>
            </w:tcMar>
            <w:vAlign w:val="center"/>
          </w:tcPr>
          <w:p>
            <w:pPr>
              <w:pStyle w:val="Normal"/>
              <w:spacing w:lineRule="auto" w:line="240" w:before="0" w:after="0"/>
              <w:rPr>
                <w:sz w:val="20"/>
                <w:szCs w:val="20"/>
              </w:rPr>
            </w:pPr>
            <w:r>
              <w:rPr>
                <w:rFonts w:eastAsia="Times New Roman" w:cs="Calibri" w:cstheme="minorHAnsi"/>
                <w:bCs/>
                <w:sz w:val="20"/>
                <w:szCs w:val="20"/>
              </w:rPr>
              <w:t xml:space="preserve">Course: </w:t>
            </w:r>
            <w:r>
              <w:rPr>
                <w:rFonts w:eastAsia="Times New Roman" w:cs="Calibri" w:cstheme="minorHAnsi"/>
                <w:bCs/>
                <w:sz w:val="20"/>
                <w:szCs w:val="20"/>
              </w:rPr>
              <w:t>ENRD2150</w:t>
            </w:r>
          </w:p>
          <w:p>
            <w:pPr>
              <w:pStyle w:val="Normal"/>
              <w:spacing w:lineRule="auto" w:line="240" w:before="0" w:after="0"/>
              <w:rPr>
                <w:rFonts w:eastAsia="Times New Roman" w:cs="Calibri" w:cstheme="minorHAnsi"/>
                <w:bCs/>
              </w:rPr>
            </w:pPr>
            <w:r>
              <w:rPr>
                <w:rFonts w:eastAsia="Times New Roman" w:cs="Calibri" w:cstheme="minorHAnsi"/>
                <w:bCs/>
                <w:sz w:val="20"/>
                <w:szCs w:val="20"/>
              </w:rPr>
              <w:t>Assessment: on time- assignment turn in rate</w:t>
            </w:r>
          </w:p>
          <w:p>
            <w:pPr>
              <w:pStyle w:val="Normal"/>
              <w:spacing w:lineRule="auto" w:line="240" w:before="0" w:after="0"/>
              <w:rPr>
                <w:sz w:val="20"/>
                <w:szCs w:val="20"/>
              </w:rPr>
            </w:pPr>
            <w:r>
              <w:rPr>
                <w:rFonts w:eastAsia="Times New Roman" w:cs="Calibri" w:cstheme="minorHAnsi"/>
                <w:bCs/>
                <w:sz w:val="20"/>
                <w:szCs w:val="20"/>
              </w:rPr>
              <w:t xml:space="preserve">Benchmark: </w:t>
            </w:r>
            <w:r>
              <w:rPr>
                <w:rFonts w:eastAsia="Times New Roman" w:cs="Calibri" w:cstheme="minorHAnsi"/>
                <w:bCs/>
                <w:sz w:val="20"/>
                <w:szCs w:val="20"/>
              </w:rPr>
              <w:t>75%</w:t>
            </w:r>
          </w:p>
          <w:p>
            <w:pPr>
              <w:pStyle w:val="Normal"/>
              <w:spacing w:lineRule="auto" w:line="240" w:before="0" w:after="0"/>
              <w:rPr>
                <w:sz w:val="20"/>
                <w:szCs w:val="20"/>
              </w:rPr>
            </w:pPr>
            <w:r>
              <w:rPr>
                <w:rFonts w:eastAsia="Times New Roman" w:cs="Calibri" w:cstheme="minorHAnsi"/>
                <w:bCs/>
                <w:sz w:val="20"/>
                <w:szCs w:val="20"/>
              </w:rPr>
              <w:t xml:space="preserve">Faculty:  </w:t>
            </w:r>
            <w:r>
              <w:rPr>
                <w:rFonts w:eastAsia="Times New Roman" w:cs="Calibri" w:cstheme="minorHAnsi"/>
                <w:bCs/>
                <w:sz w:val="20"/>
                <w:szCs w:val="20"/>
              </w:rPr>
              <w:t xml:space="preserve">All </w:t>
            </w:r>
            <w:r>
              <w:rPr>
                <w:rFonts w:eastAsia="Times New Roman" w:cs="Calibri" w:cstheme="minorHAnsi"/>
                <w:bCs/>
                <w:sz w:val="20"/>
                <w:szCs w:val="20"/>
              </w:rPr>
              <w:t xml:space="preserve"> </w:t>
            </w:r>
          </w:p>
          <w:p>
            <w:pPr>
              <w:pStyle w:val="Normal"/>
              <w:spacing w:lineRule="auto" w:line="240" w:before="0" w:after="0"/>
              <w:rPr>
                <w:sz w:val="20"/>
                <w:szCs w:val="20"/>
              </w:rPr>
            </w:pPr>
            <w:r>
              <w:rPr>
                <w:rFonts w:eastAsia="Times New Roman" w:cs="Calibri" w:cstheme="minorHAnsi"/>
                <w:bCs/>
                <w:sz w:val="20"/>
                <w:szCs w:val="20"/>
              </w:rPr>
              <w:t xml:space="preserve">Semester: </w:t>
            </w:r>
            <w:r>
              <w:rPr>
                <w:rFonts w:eastAsia="Times New Roman" w:cs="Calibri" w:cstheme="minorHAnsi"/>
                <w:b/>
                <w:bCs/>
                <w:color w:val="000000" w:themeColor="text1"/>
                <w:sz w:val="20"/>
                <w:szCs w:val="20"/>
              </w:rPr>
              <w:t>SP</w:t>
            </w:r>
          </w:p>
        </w:tc>
        <w:tc>
          <w:tcPr>
            <w:tcW w:w="2158" w:type="dxa"/>
            <w:tcBorders/>
            <w:shd w:fill="DDDDDD" w:val="clear"/>
            <w:tcMar>
              <w:left w:w="110" w:type="dxa"/>
            </w:tcMar>
          </w:tcPr>
          <w:p>
            <w:pPr>
              <w:pStyle w:val="Normal"/>
              <w:spacing w:lineRule="auto" w:line="240" w:before="0" w:after="0"/>
              <w:rPr>
                <w:rFonts w:eastAsia="Times New Roman" w:cs="Calibri" w:cstheme="minorHAnsi"/>
                <w:bCs/>
              </w:rPr>
            </w:pPr>
            <w:r>
              <w:rPr>
                <w:rFonts w:eastAsia="Times New Roman" w:cs="Calibri" w:cstheme="minorHAnsi"/>
                <w:bCs/>
                <w:sz w:val="20"/>
                <w:szCs w:val="20"/>
              </w:rPr>
              <w:t xml:space="preserve">Course: ENGR-1010 </w:t>
            </w:r>
          </w:p>
          <w:p>
            <w:pPr>
              <w:pStyle w:val="Normal"/>
              <w:spacing w:lineRule="auto" w:line="240" w:before="0" w:after="0"/>
              <w:rPr>
                <w:rFonts w:eastAsia="Times New Roman" w:cs="Calibri" w:cstheme="minorHAnsi"/>
                <w:bCs/>
              </w:rPr>
            </w:pPr>
            <w:r>
              <w:rPr>
                <w:rFonts w:eastAsia="Times New Roman" w:cs="Calibri" w:cstheme="minorHAnsi"/>
                <w:bCs/>
                <w:sz w:val="20"/>
                <w:szCs w:val="20"/>
              </w:rPr>
              <w:t>Assessment: In Class Presentation</w:t>
            </w:r>
          </w:p>
          <w:p>
            <w:pPr>
              <w:pStyle w:val="Normal"/>
              <w:spacing w:lineRule="auto" w:line="240" w:before="0" w:after="0"/>
              <w:rPr>
                <w:sz w:val="20"/>
                <w:szCs w:val="20"/>
              </w:rPr>
            </w:pPr>
            <w:r>
              <w:rPr>
                <w:rFonts w:eastAsia="Times New Roman" w:cs="Calibri" w:cstheme="minorHAnsi"/>
                <w:bCs/>
                <w:sz w:val="20"/>
                <w:szCs w:val="20"/>
              </w:rPr>
              <w:t xml:space="preserve">Benchmark: </w:t>
            </w:r>
            <w:r>
              <w:rPr>
                <w:rFonts w:eastAsia="Times New Roman" w:cs="Calibri" w:cstheme="minorHAnsi"/>
                <w:bCs/>
                <w:sz w:val="20"/>
                <w:szCs w:val="20"/>
              </w:rPr>
              <w:t>75%</w:t>
            </w:r>
          </w:p>
          <w:p>
            <w:pPr>
              <w:pStyle w:val="Normal"/>
              <w:spacing w:lineRule="auto" w:line="240" w:before="0" w:after="0"/>
              <w:rPr>
                <w:sz w:val="20"/>
                <w:szCs w:val="20"/>
              </w:rPr>
            </w:pPr>
            <w:r>
              <w:rPr>
                <w:rFonts w:eastAsia="Times New Roman" w:cs="Calibri" w:cstheme="minorHAnsi"/>
                <w:bCs/>
                <w:sz w:val="20"/>
                <w:szCs w:val="20"/>
              </w:rPr>
              <w:t xml:space="preserve">Faculty:  </w:t>
            </w:r>
            <w:r>
              <w:rPr>
                <w:rFonts w:eastAsia="Times New Roman" w:cs="Calibri" w:cstheme="minorHAnsi"/>
                <w:bCs/>
                <w:sz w:val="20"/>
                <w:szCs w:val="20"/>
              </w:rPr>
              <w:t xml:space="preserve">All </w:t>
            </w:r>
          </w:p>
          <w:p>
            <w:pPr>
              <w:pStyle w:val="Normal"/>
              <w:spacing w:lineRule="auto" w:line="240" w:before="0" w:after="0"/>
              <w:rPr>
                <w:rFonts w:cs="Calibri" w:cstheme="minorHAnsi"/>
                <w:b/>
                <w:b/>
                <w:color w:val="000000" w:themeColor="text1"/>
                <w:sz w:val="20"/>
                <w:szCs w:val="20"/>
              </w:rPr>
            </w:pPr>
            <w:r>
              <w:rPr>
                <w:rFonts w:cs="Calibri" w:cstheme="minorHAnsi"/>
                <w:b/>
                <w:color w:val="000000" w:themeColor="text1"/>
                <w:sz w:val="20"/>
                <w:szCs w:val="20"/>
              </w:rPr>
              <w:t>SP20</w:t>
            </w:r>
          </w:p>
        </w:tc>
        <w:tc>
          <w:tcPr>
            <w:tcW w:w="1710" w:type="dxa"/>
            <w:tcBorders/>
            <w:shd w:fill="DDDDDD" w:val="clear"/>
            <w:tcMar>
              <w:left w:w="110" w:type="dxa"/>
            </w:tcMar>
          </w:tcPr>
          <w:p>
            <w:pPr>
              <w:pStyle w:val="Normal"/>
              <w:spacing w:lineRule="auto" w:line="240" w:before="0" w:after="0"/>
              <w:rPr>
                <w:sz w:val="20"/>
                <w:szCs w:val="20"/>
              </w:rPr>
            </w:pPr>
            <w:r>
              <w:rPr>
                <w:rFonts w:eastAsia="Times New Roman" w:cs="Calibri" w:cstheme="minorHAnsi"/>
                <w:bCs/>
                <w:sz w:val="20"/>
                <w:szCs w:val="20"/>
              </w:rPr>
              <w:t xml:space="preserve">Course: </w:t>
            </w:r>
            <w:r>
              <w:rPr>
                <w:rFonts w:eastAsia="Times New Roman" w:cs="Calibri" w:cstheme="minorHAnsi"/>
                <w:bCs/>
                <w:sz w:val="20"/>
                <w:szCs w:val="20"/>
              </w:rPr>
              <w:t>MECT1150</w:t>
            </w:r>
          </w:p>
          <w:p>
            <w:pPr>
              <w:pStyle w:val="Normal"/>
              <w:spacing w:lineRule="auto" w:line="240" w:before="0" w:after="0"/>
              <w:rPr>
                <w:rFonts w:eastAsia="Times New Roman" w:cs="Calibri" w:cstheme="minorHAnsi"/>
                <w:bCs/>
              </w:rPr>
            </w:pPr>
            <w:r>
              <w:rPr>
                <w:rFonts w:eastAsia="Times New Roman" w:cs="Calibri" w:cstheme="minorHAnsi"/>
                <w:bCs/>
                <w:sz w:val="20"/>
                <w:szCs w:val="20"/>
              </w:rPr>
              <w:t xml:space="preserve">Assessment: </w:t>
            </w:r>
          </w:p>
          <w:p>
            <w:pPr>
              <w:pStyle w:val="Normal"/>
              <w:spacing w:lineRule="auto" w:line="240" w:before="0" w:after="0"/>
              <w:rPr>
                <w:sz w:val="20"/>
                <w:szCs w:val="20"/>
              </w:rPr>
            </w:pPr>
            <w:r>
              <w:rPr>
                <w:rFonts w:eastAsia="Times New Roman" w:cs="Calibri" w:cstheme="minorHAnsi"/>
                <w:bCs/>
                <w:sz w:val="20"/>
                <w:szCs w:val="20"/>
              </w:rPr>
              <w:t xml:space="preserve">Benchmark: </w:t>
            </w:r>
            <w:r>
              <w:rPr>
                <w:rFonts w:eastAsia="Times New Roman" w:cs="Calibri" w:cstheme="minorHAnsi"/>
                <w:bCs/>
                <w:sz w:val="20"/>
                <w:szCs w:val="20"/>
              </w:rPr>
              <w:t>75%</w:t>
            </w:r>
          </w:p>
          <w:p>
            <w:pPr>
              <w:pStyle w:val="Normal"/>
              <w:spacing w:lineRule="auto" w:line="240" w:before="0" w:after="0"/>
              <w:rPr/>
            </w:pPr>
            <w:r>
              <w:rPr>
                <w:rFonts w:eastAsia="Times New Roman" w:cs="Calibri" w:cstheme="minorHAnsi"/>
                <w:bCs/>
                <w:sz w:val="20"/>
                <w:szCs w:val="20"/>
              </w:rPr>
              <w:t xml:space="preserve">Faculty:  </w:t>
            </w:r>
            <w:r>
              <w:rPr>
                <w:rFonts w:eastAsia="Times New Roman" w:cs="Calibri" w:cstheme="minorHAnsi"/>
                <w:bCs/>
                <w:sz w:val="20"/>
                <w:szCs w:val="20"/>
              </w:rPr>
              <w:t xml:space="preserve">All </w:t>
            </w:r>
          </w:p>
          <w:p>
            <w:pPr>
              <w:pStyle w:val="Normal"/>
              <w:spacing w:lineRule="auto" w:line="240" w:before="0" w:after="0"/>
              <w:rPr/>
            </w:pPr>
            <w:r>
              <w:rPr>
                <w:rFonts w:eastAsia="Times New Roman" w:cs="Calibri" w:cstheme="minorHAnsi"/>
                <w:bCs/>
                <w:sz w:val="20"/>
                <w:szCs w:val="20"/>
              </w:rPr>
              <w:t>F</w:t>
            </w:r>
            <w:r>
              <w:rPr>
                <w:rFonts w:eastAsia="Times New Roman" w:cs="Calibri" w:cstheme="minorHAnsi"/>
                <w:b/>
                <w:bCs/>
                <w:color w:val="000000" w:themeColor="text1"/>
                <w:sz w:val="20"/>
                <w:szCs w:val="20"/>
              </w:rPr>
              <w:t>A/SP</w:t>
            </w:r>
          </w:p>
        </w:tc>
        <w:tc>
          <w:tcPr>
            <w:tcW w:w="1890" w:type="dxa"/>
            <w:tcBorders/>
            <w:shd w:fill="DDDDDD" w:val="clear"/>
            <w:tcMar>
              <w:left w:w="110" w:type="dxa"/>
            </w:tcMar>
            <w:vAlign w:val="center"/>
          </w:tcPr>
          <w:p>
            <w:pPr>
              <w:pStyle w:val="Normal"/>
              <w:spacing w:lineRule="auto" w:line="240" w:before="0" w:after="0"/>
              <w:rPr>
                <w:sz w:val="20"/>
                <w:szCs w:val="20"/>
              </w:rPr>
            </w:pPr>
            <w:r>
              <w:rPr>
                <w:rFonts w:eastAsia="Times New Roman" w:cs="Calibri" w:cstheme="minorHAnsi"/>
                <w:bCs/>
                <w:sz w:val="20"/>
                <w:szCs w:val="20"/>
              </w:rPr>
              <w:t xml:space="preserve">Course: </w:t>
            </w:r>
            <w:r>
              <w:rPr>
                <w:rFonts w:eastAsia="Times New Roman" w:cs="Calibri" w:cstheme="minorHAnsi"/>
                <w:bCs/>
                <w:sz w:val="20"/>
                <w:szCs w:val="20"/>
              </w:rPr>
              <w:t>EMMT1050</w:t>
            </w:r>
          </w:p>
          <w:p>
            <w:pPr>
              <w:pStyle w:val="Normal"/>
              <w:spacing w:lineRule="auto" w:line="240" w:before="0" w:after="0"/>
              <w:rPr>
                <w:rFonts w:eastAsia="Times New Roman" w:cs="Calibri" w:cstheme="minorHAnsi"/>
                <w:bCs/>
              </w:rPr>
            </w:pPr>
            <w:r>
              <w:rPr>
                <w:rFonts w:eastAsia="Times New Roman" w:cs="Calibri" w:cstheme="minorHAnsi"/>
                <w:bCs/>
                <w:sz w:val="20"/>
                <w:szCs w:val="20"/>
              </w:rPr>
              <w:t xml:space="preserve">Assessment: </w:t>
            </w:r>
          </w:p>
          <w:p>
            <w:pPr>
              <w:pStyle w:val="Normal"/>
              <w:spacing w:lineRule="auto" w:line="240" w:before="0" w:after="0"/>
              <w:rPr>
                <w:sz w:val="20"/>
                <w:szCs w:val="20"/>
              </w:rPr>
            </w:pPr>
            <w:r>
              <w:rPr>
                <w:rFonts w:eastAsia="Times New Roman" w:cs="Calibri" w:cstheme="minorHAnsi"/>
                <w:bCs/>
                <w:sz w:val="20"/>
                <w:szCs w:val="20"/>
              </w:rPr>
              <w:t xml:space="preserve">Benchmark: </w:t>
            </w:r>
            <w:r>
              <w:rPr>
                <w:rFonts w:eastAsia="Times New Roman" w:cs="Calibri" w:cstheme="minorHAnsi"/>
                <w:bCs/>
                <w:sz w:val="20"/>
                <w:szCs w:val="20"/>
              </w:rPr>
              <w:t>75%</w:t>
            </w:r>
          </w:p>
          <w:p>
            <w:pPr>
              <w:pStyle w:val="Normal"/>
              <w:spacing w:lineRule="auto" w:line="240" w:before="0" w:after="0"/>
              <w:rPr>
                <w:rFonts w:eastAsia="Times New Roman" w:cs="Calibri" w:cstheme="minorHAnsi"/>
                <w:bCs/>
                <w:sz w:val="20"/>
                <w:szCs w:val="20"/>
              </w:rPr>
            </w:pPr>
            <w:r>
              <w:rPr>
                <w:rFonts w:eastAsia="Times New Roman" w:cs="Calibri" w:cstheme="minorHAnsi"/>
                <w:bCs/>
                <w:sz w:val="20"/>
                <w:szCs w:val="20"/>
              </w:rPr>
            </w:r>
          </w:p>
          <w:p>
            <w:pPr>
              <w:pStyle w:val="Normal"/>
              <w:spacing w:lineRule="auto" w:line="240" w:before="0" w:after="0"/>
              <w:rPr>
                <w:sz w:val="20"/>
                <w:szCs w:val="20"/>
              </w:rPr>
            </w:pPr>
            <w:r>
              <w:rPr>
                <w:rFonts w:eastAsia="Times New Roman" w:cs="Calibri" w:cstheme="minorHAnsi"/>
                <w:bCs/>
                <w:sz w:val="20"/>
                <w:szCs w:val="20"/>
              </w:rPr>
              <w:t xml:space="preserve">Faculty:  </w:t>
            </w:r>
            <w:r>
              <w:rPr>
                <w:rFonts w:eastAsia="Times New Roman" w:cs="Calibri" w:cstheme="minorHAnsi"/>
                <w:b/>
                <w:bCs/>
                <w:color w:val="000000" w:themeColor="text1"/>
                <w:sz w:val="20"/>
                <w:szCs w:val="20"/>
              </w:rPr>
              <w:t>IST</w:t>
            </w:r>
          </w:p>
        </w:tc>
        <w:tc>
          <w:tcPr>
            <w:tcW w:w="5848" w:type="dxa"/>
            <w:tcBorders/>
            <w:shd w:fill="DDDDDD" w:val="clear"/>
            <w:tcMar>
              <w:left w:w="110" w:type="dxa"/>
            </w:tcMar>
          </w:tcPr>
          <w:p>
            <w:pPr>
              <w:pStyle w:val="Normal"/>
              <w:spacing w:lineRule="auto" w:line="240" w:before="0" w:after="0"/>
              <w:rPr>
                <w:rFonts w:eastAsia="Times New Roman" w:cs="Calibri" w:cstheme="minorHAnsi"/>
                <w:b/>
                <w:b/>
                <w:bCs/>
                <w:color w:val="000000" w:themeColor="text1"/>
              </w:rPr>
            </w:pPr>
            <w:r>
              <w:rPr>
                <w:sz w:val="20"/>
                <w:szCs w:val="20"/>
              </w:rPr>
            </w:r>
          </w:p>
          <w:p>
            <w:pPr>
              <w:pStyle w:val="Normal"/>
              <w:spacing w:lineRule="auto" w:line="240" w:before="0" w:after="0"/>
              <w:rPr>
                <w:rFonts w:eastAsia="Times New Roman" w:cs="Calibri" w:cstheme="minorHAnsi"/>
                <w:bCs/>
              </w:rPr>
            </w:pPr>
            <w:r>
              <w:rPr>
                <w:rFonts w:eastAsia="Times New Roman" w:cs="Calibri" w:cstheme="minorHAnsi"/>
                <w:bCs/>
                <w:sz w:val="20"/>
                <w:szCs w:val="20"/>
              </w:rPr>
              <w:t>Comments/Analysis</w:t>
            </w:r>
          </w:p>
        </w:tc>
      </w:tr>
      <w:tr>
        <w:trPr>
          <w:trHeight w:val="314" w:hRule="atLeast"/>
        </w:trPr>
        <w:tc>
          <w:tcPr>
            <w:tcW w:w="1477" w:type="dxa"/>
            <w:tcBorders/>
            <w:shd w:color="auto" w:fill="auto" w:val="clear"/>
            <w:tcMar>
              <w:left w:w="110" w:type="dxa"/>
            </w:tcMar>
            <w:vAlign w:val="center"/>
          </w:tcPr>
          <w:p>
            <w:pPr>
              <w:pStyle w:val="Normal"/>
              <w:spacing w:lineRule="auto" w:line="240" w:before="0" w:after="0"/>
              <w:rPr>
                <w:rFonts w:eastAsia="Times New Roman" w:cs="Calibri" w:cstheme="minorHAnsi"/>
                <w:bCs/>
              </w:rPr>
            </w:pPr>
            <w:r>
              <w:rPr>
                <w:rFonts w:cs="Calibri" w:cstheme="minorHAnsi"/>
                <w:b/>
                <w:color w:val="000000" w:themeColor="text1"/>
                <w:sz w:val="20"/>
                <w:szCs w:val="20"/>
              </w:rPr>
              <w:t>Self -Motivation</w:t>
            </w:r>
          </w:p>
        </w:tc>
        <w:tc>
          <w:tcPr>
            <w:tcW w:w="2332"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863"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2158"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710" w:type="dxa"/>
            <w:tcBorders/>
            <w:shd w:color="auto"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890" w:type="dxa"/>
            <w:tcBorders/>
            <w:shd w:color="auto" w:fill="auto" w:val="clear"/>
            <w:tcMar>
              <w:left w:w="110" w:type="dxa"/>
            </w:tcMar>
          </w:tcPr>
          <w:p>
            <w:pPr>
              <w:pStyle w:val="Normal"/>
              <w:spacing w:lineRule="auto" w:line="240" w:before="0" w:after="0"/>
              <w:rPr>
                <w:sz w:val="20"/>
                <w:szCs w:val="20"/>
              </w:rPr>
            </w:pPr>
            <w:r>
              <w:rPr>
                <w:rFonts w:eastAsia="Times New Roman" w:cs="Calibri" w:cstheme="minorHAnsi"/>
                <w:sz w:val="20"/>
                <w:szCs w:val="20"/>
              </w:rPr>
              <w:t>Plan. First Time Tracking.</w:t>
            </w:r>
          </w:p>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t xml:space="preserve">SP </w:t>
            </w:r>
            <w:r>
              <w:rPr>
                <w:rFonts w:eastAsia="Times New Roman" w:cs="Calibri" w:cstheme="minorHAnsi"/>
                <w:sz w:val="20"/>
                <w:szCs w:val="20"/>
              </w:rPr>
              <w:t>20</w:t>
            </w:r>
          </w:p>
        </w:tc>
        <w:tc>
          <w:tcPr>
            <w:tcW w:w="5848" w:type="dxa"/>
            <w:tcBorders/>
            <w:shd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t xml:space="preserve">EMMT1050 is a course in common for 2 of the 5 certificates in the MTOM degree program. There is no set schedule for the course, students must self manage to attend and complete the modules required by midterm and final completion of the course. </w:t>
            </w:r>
          </w:p>
        </w:tc>
      </w:tr>
      <w:tr>
        <w:trPr>
          <w:trHeight w:val="251" w:hRule="atLeast"/>
        </w:trPr>
        <w:tc>
          <w:tcPr>
            <w:tcW w:w="1477" w:type="dxa"/>
            <w:tcBorders/>
            <w:shd w:color="auto" w:fill="auto" w:val="clear"/>
            <w:tcMar>
              <w:left w:w="110" w:type="dxa"/>
            </w:tcMar>
            <w:vAlign w:val="center"/>
          </w:tcPr>
          <w:p>
            <w:pPr>
              <w:pStyle w:val="Normal"/>
              <w:spacing w:lineRule="auto" w:line="240" w:before="0" w:after="0"/>
              <w:rPr>
                <w:rFonts w:eastAsia="Times New Roman" w:cs="Calibri" w:cstheme="minorHAnsi"/>
                <w:bCs/>
              </w:rPr>
            </w:pPr>
            <w:r>
              <w:rPr>
                <w:rFonts w:cs="Calibri" w:cstheme="minorHAnsi"/>
                <w:b/>
                <w:color w:val="000000" w:themeColor="text1"/>
                <w:sz w:val="20"/>
                <w:szCs w:val="20"/>
              </w:rPr>
              <w:t>Timeliness</w:t>
            </w:r>
            <w:r>
              <w:rPr>
                <w:rFonts w:eastAsia="Times New Roman" w:cs="Calibri" w:cstheme="minorHAnsi"/>
                <w:bCs/>
                <w:sz w:val="20"/>
                <w:szCs w:val="20"/>
              </w:rPr>
              <w:t xml:space="preserve"> </w:t>
            </w:r>
          </w:p>
        </w:tc>
        <w:tc>
          <w:tcPr>
            <w:tcW w:w="2332"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863" w:type="dxa"/>
            <w:tcBorders/>
            <w:shd w:color="auto" w:fill="auto" w:val="clear"/>
            <w:tcMar>
              <w:left w:w="110" w:type="dxa"/>
            </w:tcMar>
            <w:vAlign w:val="center"/>
          </w:tcPr>
          <w:p>
            <w:pPr>
              <w:pStyle w:val="Normal"/>
              <w:spacing w:lineRule="auto" w:line="240" w:before="0" w:after="0"/>
              <w:rPr>
                <w:sz w:val="20"/>
                <w:szCs w:val="20"/>
              </w:rPr>
            </w:pPr>
            <w:r>
              <w:rPr>
                <w:rFonts w:eastAsia="Times New Roman" w:cs="Calibri" w:cstheme="minorHAnsi"/>
                <w:sz w:val="20"/>
                <w:szCs w:val="20"/>
              </w:rPr>
              <w:t>Plan. First Time Tracking.</w:t>
            </w:r>
          </w:p>
          <w:p>
            <w:pPr>
              <w:pStyle w:val="Normal"/>
              <w:spacing w:lineRule="auto" w:line="240" w:before="0" w:after="0"/>
              <w:rPr>
                <w:sz w:val="20"/>
                <w:szCs w:val="20"/>
              </w:rPr>
            </w:pPr>
            <w:r>
              <w:rPr>
                <w:rFonts w:eastAsia="Times New Roman" w:cs="Calibri" w:cstheme="minorHAnsi"/>
                <w:sz w:val="20"/>
                <w:szCs w:val="20"/>
              </w:rPr>
              <w:t>SP</w:t>
            </w:r>
            <w:r>
              <w:rPr>
                <w:rFonts w:eastAsia="Times New Roman" w:cs="Calibri" w:cstheme="minorHAnsi"/>
                <w:sz w:val="20"/>
                <w:szCs w:val="20"/>
              </w:rPr>
              <w:t>20</w:t>
            </w:r>
          </w:p>
        </w:tc>
        <w:tc>
          <w:tcPr>
            <w:tcW w:w="2158"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710" w:type="dxa"/>
            <w:tcBorders/>
            <w:shd w:color="auto"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t>Plan. First Time Tracking.</w:t>
            </w:r>
          </w:p>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t>FA 19</w:t>
            </w:r>
          </w:p>
        </w:tc>
        <w:tc>
          <w:tcPr>
            <w:tcW w:w="1890" w:type="dxa"/>
            <w:tcBorders/>
            <w:shd w:color="auto"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5848" w:type="dxa"/>
            <w:tcBorders/>
            <w:shd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p>
            <w:pPr>
              <w:pStyle w:val="Normal"/>
              <w:spacing w:lineRule="auto" w:line="240" w:before="0" w:after="0"/>
              <w:rPr>
                <w:sz w:val="20"/>
                <w:szCs w:val="20"/>
              </w:rPr>
            </w:pPr>
            <w:r>
              <w:rPr>
                <w:rFonts w:eastAsia="Times New Roman" w:cs="Calibri" w:cstheme="minorHAnsi"/>
                <w:sz w:val="20"/>
                <w:szCs w:val="20"/>
              </w:rPr>
              <w:t xml:space="preserve">Timeliness: </w:t>
            </w:r>
            <w:r>
              <w:rPr>
                <w:rFonts w:eastAsia="Times New Roman" w:cs="Calibri" w:cstheme="minorHAnsi"/>
                <w:sz w:val="20"/>
                <w:szCs w:val="20"/>
              </w:rPr>
              <w:t>Assessed on attendance for each student.</w:t>
            </w:r>
          </w:p>
          <w:p>
            <w:pPr>
              <w:pStyle w:val="Normal"/>
              <w:spacing w:lineRule="auto" w:line="240" w:before="0" w:after="0"/>
              <w:rPr>
                <w:sz w:val="20"/>
                <w:szCs w:val="20"/>
              </w:rPr>
            </w:pPr>
            <w:r>
              <w:rPr>
                <w:rFonts w:eastAsia="Times New Roman" w:cs="Calibri" w:cstheme="minorHAnsi"/>
                <w:sz w:val="20"/>
                <w:szCs w:val="20"/>
              </w:rPr>
              <w:t>Assessed on timely submission of key assignments, not practice sets.</w:t>
            </w:r>
          </w:p>
          <w:p>
            <w:pPr>
              <w:pStyle w:val="Normal"/>
              <w:spacing w:lineRule="auto" w:line="240" w:before="0" w:after="0"/>
              <w:rPr>
                <w:sz w:val="20"/>
                <w:szCs w:val="20"/>
              </w:rPr>
            </w:pPr>
            <w:r>
              <w:rPr>
                <w:rFonts w:eastAsia="Times New Roman" w:cs="Calibri" w:cstheme="minorHAnsi"/>
                <w:sz w:val="20"/>
                <w:szCs w:val="20"/>
              </w:rPr>
              <w:t>Specific assignments TBD</w:t>
            </w:r>
          </w:p>
          <w:p>
            <w:pPr>
              <w:pStyle w:val="Normal"/>
              <w:spacing w:lineRule="auto" w:line="240" w:before="0" w:after="0"/>
              <w:rPr>
                <w:sz w:val="20"/>
                <w:szCs w:val="20"/>
              </w:rPr>
            </w:pPr>
            <w:r>
              <w:rPr>
                <w:rFonts w:eastAsia="Times New Roman" w:cs="Calibri" w:cstheme="minorHAnsi"/>
                <w:sz w:val="20"/>
                <w:szCs w:val="20"/>
              </w:rPr>
              <w:t>Rubric TBD for midterm and end of semester to note 1) consistency and 2)improvement.</w:t>
            </w:r>
          </w:p>
        </w:tc>
      </w:tr>
      <w:tr>
        <w:trPr>
          <w:trHeight w:val="161" w:hRule="atLeast"/>
        </w:trPr>
        <w:tc>
          <w:tcPr>
            <w:tcW w:w="1477" w:type="dxa"/>
            <w:tcBorders/>
            <w:shd w:color="auto" w:fill="auto" w:val="clear"/>
            <w:tcMar>
              <w:left w:w="110" w:type="dxa"/>
            </w:tcMar>
            <w:vAlign w:val="center"/>
          </w:tcPr>
          <w:p>
            <w:pPr>
              <w:pStyle w:val="Normal"/>
              <w:spacing w:lineRule="auto" w:line="240" w:before="0" w:after="0"/>
              <w:rPr>
                <w:rFonts w:eastAsia="Times New Roman" w:cs="Calibri" w:cstheme="minorHAnsi"/>
                <w:bCs/>
              </w:rPr>
            </w:pPr>
            <w:r>
              <w:rPr>
                <w:rFonts w:cs="Calibri" w:cstheme="minorHAnsi"/>
                <w:b/>
                <w:color w:val="000000" w:themeColor="text1"/>
                <w:sz w:val="20"/>
                <w:szCs w:val="20"/>
              </w:rPr>
              <w:t>Professional Dress</w:t>
            </w:r>
          </w:p>
        </w:tc>
        <w:tc>
          <w:tcPr>
            <w:tcW w:w="2332"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863"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2158" w:type="dxa"/>
            <w:tcBorders/>
            <w:shd w:color="auto" w:fill="auto" w:val="clear"/>
            <w:tcMar>
              <w:left w:w="110" w:type="dxa"/>
            </w:tcMar>
            <w:vAlign w:val="center"/>
          </w:tcPr>
          <w:p>
            <w:pPr>
              <w:pStyle w:val="Normal"/>
              <w:spacing w:lineRule="auto" w:line="240" w:before="0" w:after="0"/>
              <w:rPr>
                <w:sz w:val="20"/>
                <w:szCs w:val="20"/>
              </w:rPr>
            </w:pPr>
            <w:r>
              <w:rPr>
                <w:rFonts w:eastAsia="Times New Roman" w:cs="Calibri" w:cstheme="minorHAnsi"/>
                <w:sz w:val="20"/>
                <w:szCs w:val="20"/>
              </w:rPr>
              <w:t>Plan. First Time Tracking.</w:t>
            </w:r>
          </w:p>
          <w:p>
            <w:pPr>
              <w:pStyle w:val="Normal"/>
              <w:spacing w:lineRule="auto" w:line="240" w:before="0" w:after="0"/>
              <w:rPr>
                <w:sz w:val="20"/>
                <w:szCs w:val="20"/>
              </w:rPr>
            </w:pPr>
            <w:r>
              <w:rPr>
                <w:rFonts w:eastAsia="Times New Roman" w:cs="Calibri" w:cstheme="minorHAnsi"/>
                <w:sz w:val="20"/>
                <w:szCs w:val="20"/>
              </w:rPr>
              <w:t>SP20</w:t>
            </w:r>
          </w:p>
        </w:tc>
        <w:tc>
          <w:tcPr>
            <w:tcW w:w="1710" w:type="dxa"/>
            <w:tcBorders/>
            <w:shd w:color="auto"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890" w:type="dxa"/>
            <w:tcBorders/>
            <w:shd w:color="auto"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5848" w:type="dxa"/>
            <w:tcBorders/>
            <w:shd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p>
            <w:pPr>
              <w:pStyle w:val="Normal"/>
              <w:spacing w:lineRule="auto" w:line="240" w:before="0" w:after="0"/>
              <w:rPr>
                <w:sz w:val="20"/>
                <w:szCs w:val="20"/>
              </w:rPr>
            </w:pPr>
            <w:r>
              <w:rPr>
                <w:rFonts w:eastAsia="Times New Roman" w:cs="Calibri" w:cstheme="minorHAnsi"/>
                <w:sz w:val="20"/>
                <w:szCs w:val="20"/>
              </w:rPr>
              <w:t xml:space="preserve">Professional Dress: </w:t>
            </w:r>
            <w:r>
              <w:rPr>
                <w:rFonts w:eastAsia="Times New Roman" w:cs="Calibri" w:cstheme="minorHAnsi"/>
                <w:sz w:val="20"/>
                <w:szCs w:val="20"/>
              </w:rPr>
              <w:t>Appropriate for the monitored event(s)</w:t>
            </w:r>
            <w:r>
              <w:rPr>
                <w:rFonts w:eastAsia="Times New Roman" w:cs="Calibri" w:cstheme="minorHAnsi"/>
                <w:sz w:val="20"/>
                <w:szCs w:val="20"/>
              </w:rPr>
              <w:t xml:space="preserve">.  </w:t>
            </w:r>
            <w:r>
              <w:rPr>
                <w:rFonts w:eastAsia="Times New Roman" w:cs="Calibri" w:cstheme="minorHAnsi"/>
                <w:sz w:val="20"/>
                <w:szCs w:val="20"/>
              </w:rPr>
              <w:t>Appropriate dress for shop/lab/field trips.</w:t>
            </w:r>
            <w:r>
              <w:rPr>
                <w:rFonts w:eastAsia="Times New Roman" w:cs="Calibri" w:cstheme="minorHAnsi"/>
                <w:sz w:val="20"/>
                <w:szCs w:val="20"/>
              </w:rPr>
              <w:t xml:space="preserve"> </w:t>
            </w:r>
            <w:r>
              <w:rPr>
                <w:rFonts w:eastAsia="Times New Roman" w:cs="Calibri" w:cstheme="minorHAnsi"/>
                <w:sz w:val="20"/>
                <w:szCs w:val="20"/>
              </w:rPr>
              <w:t>Engineering team notes</w:t>
            </w:r>
            <w:r>
              <w:rPr>
                <w:rFonts w:eastAsia="Times New Roman" w:cs="Calibri" w:cstheme="minorHAnsi"/>
                <w:sz w:val="20"/>
                <w:szCs w:val="20"/>
              </w:rPr>
              <w:t xml:space="preserve"> It could be assessed during the presentation which the Oral Communication CWO assessment already takes place, in ENGR-1010.  We decided to put the soft skill assessment in ENGR-1010.</w:t>
            </w:r>
          </w:p>
        </w:tc>
      </w:tr>
      <w:tr>
        <w:trPr>
          <w:trHeight w:val="314" w:hRule="atLeast"/>
        </w:trPr>
        <w:tc>
          <w:tcPr>
            <w:tcW w:w="1477" w:type="dxa"/>
            <w:tcBorders/>
            <w:shd w:color="auto" w:fill="auto" w:val="clear"/>
            <w:tcMar>
              <w:left w:w="110" w:type="dxa"/>
            </w:tcMar>
            <w:vAlign w:val="center"/>
          </w:tcPr>
          <w:p>
            <w:pPr>
              <w:pStyle w:val="Normal"/>
              <w:spacing w:lineRule="auto" w:line="240" w:before="0" w:after="0"/>
              <w:rPr>
                <w:rFonts w:eastAsia="Times New Roman" w:cs="Calibri" w:cstheme="minorHAnsi"/>
                <w:bCs/>
              </w:rPr>
            </w:pPr>
            <w:r>
              <w:rPr>
                <w:rFonts w:cs="Calibri" w:cstheme="minorHAnsi"/>
                <w:b/>
                <w:color w:val="000000" w:themeColor="text1"/>
                <w:sz w:val="20"/>
                <w:szCs w:val="20"/>
              </w:rPr>
              <w:t>Conflict Resolution</w:t>
            </w:r>
          </w:p>
        </w:tc>
        <w:tc>
          <w:tcPr>
            <w:tcW w:w="2332"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863"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2158"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710" w:type="dxa"/>
            <w:tcBorders/>
            <w:shd w:color="auto"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890" w:type="dxa"/>
            <w:tcBorders/>
            <w:shd w:color="auto"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5848" w:type="dxa"/>
            <w:tcBorders/>
            <w:shd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r>
      <w:tr>
        <w:trPr>
          <w:trHeight w:val="98" w:hRule="atLeast"/>
        </w:trPr>
        <w:tc>
          <w:tcPr>
            <w:tcW w:w="1477" w:type="dxa"/>
            <w:tcBorders/>
            <w:shd w:color="auto" w:fill="auto" w:val="clear"/>
            <w:tcMar>
              <w:left w:w="110" w:type="dxa"/>
            </w:tcMar>
          </w:tcPr>
          <w:p>
            <w:pPr>
              <w:pStyle w:val="Normal"/>
              <w:spacing w:lineRule="auto" w:line="240" w:before="0" w:after="0"/>
              <w:rPr>
                <w:rFonts w:eastAsia="Times New Roman" w:cs="Calibri" w:cstheme="minorHAnsi"/>
                <w:bCs/>
              </w:rPr>
            </w:pPr>
            <w:r>
              <w:rPr>
                <w:rFonts w:cs="Calibri" w:cstheme="minorHAnsi"/>
                <w:b/>
                <w:color w:val="000000" w:themeColor="text1"/>
                <w:sz w:val="20"/>
                <w:szCs w:val="20"/>
              </w:rPr>
              <w:t>Teamwork</w:t>
            </w:r>
          </w:p>
        </w:tc>
        <w:tc>
          <w:tcPr>
            <w:tcW w:w="2332" w:type="dxa"/>
            <w:tcBorders/>
            <w:shd w:color="auto" w:fill="auto" w:val="clear"/>
            <w:tcMar>
              <w:left w:w="110" w:type="dxa"/>
            </w:tcMar>
            <w:vAlign w:val="center"/>
          </w:tcPr>
          <w:p>
            <w:pPr>
              <w:pStyle w:val="Normal"/>
              <w:spacing w:lineRule="auto" w:line="240" w:before="0" w:after="0"/>
              <w:rPr>
                <w:sz w:val="20"/>
                <w:szCs w:val="20"/>
              </w:rPr>
            </w:pPr>
            <w:r>
              <w:rPr>
                <w:rFonts w:eastAsia="Times New Roman" w:cs="Calibri" w:cstheme="minorHAnsi"/>
                <w:sz w:val="20"/>
                <w:szCs w:val="20"/>
              </w:rPr>
              <w:t>Plan. First Time Tracking.</w:t>
            </w:r>
          </w:p>
          <w:p>
            <w:pPr>
              <w:pStyle w:val="Normal"/>
              <w:spacing w:lineRule="auto" w:line="240" w:before="0" w:after="0"/>
              <w:rPr>
                <w:sz w:val="20"/>
                <w:szCs w:val="20"/>
              </w:rPr>
            </w:pPr>
            <w:r>
              <w:rPr>
                <w:rFonts w:eastAsia="Times New Roman" w:cs="Calibri" w:cstheme="minorHAnsi"/>
                <w:sz w:val="20"/>
                <w:szCs w:val="20"/>
              </w:rPr>
              <w:t>Fall 19</w:t>
            </w:r>
          </w:p>
        </w:tc>
        <w:tc>
          <w:tcPr>
            <w:tcW w:w="1863"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2158"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710"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890" w:type="dxa"/>
            <w:tcBorders/>
            <w:shd w:color="auto"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5848" w:type="dxa"/>
            <w:tcBorders/>
            <w:shd w:fill="auto" w:val="clear"/>
            <w:tcMar>
              <w:left w:w="110" w:type="dxa"/>
            </w:tcMar>
          </w:tcPr>
          <w:p>
            <w:pPr>
              <w:pStyle w:val="Normal"/>
              <w:spacing w:lineRule="auto" w:line="240" w:before="0" w:after="0"/>
              <w:rPr>
                <w:sz w:val="20"/>
                <w:szCs w:val="20"/>
              </w:rPr>
            </w:pPr>
            <w:r>
              <w:rPr>
                <w:rFonts w:eastAsia="Times New Roman" w:cs="Calibri" w:cstheme="minorHAnsi"/>
                <w:sz w:val="20"/>
                <w:szCs w:val="20"/>
              </w:rPr>
              <w:t xml:space="preserve">Teamwork: </w:t>
            </w:r>
            <w:r>
              <w:rPr>
                <w:rFonts w:eastAsia="Times New Roman" w:cs="Calibri" w:cstheme="minorHAnsi"/>
                <w:sz w:val="20"/>
                <w:szCs w:val="20"/>
              </w:rPr>
              <w:t>Teams of 2-3 students, max.</w:t>
            </w:r>
            <w:r>
              <w:rPr>
                <w:rFonts w:eastAsia="Times New Roman" w:cs="Calibri" w:cstheme="minorHAnsi"/>
                <w:sz w:val="20"/>
                <w:szCs w:val="20"/>
              </w:rPr>
              <w:t xml:space="preserve"> </w:t>
            </w:r>
            <w:r>
              <w:rPr>
                <w:rFonts w:eastAsia="Times New Roman" w:cs="Calibri" w:cstheme="minorHAnsi"/>
                <w:sz w:val="20"/>
                <w:szCs w:val="20"/>
              </w:rPr>
              <w:t>Evaluated with a graded rubric and a peer survey.</w:t>
            </w:r>
            <w:r>
              <w:rPr>
                <w:rFonts w:eastAsia="Times New Roman" w:cs="Calibri" w:cstheme="minorHAnsi"/>
                <w:sz w:val="20"/>
                <w:szCs w:val="20"/>
              </w:rPr>
              <w:t xml:space="preserve"> </w:t>
            </w:r>
            <w:bookmarkStart w:id="0" w:name="_GoBack"/>
            <w:bookmarkEnd w:id="0"/>
            <w:r>
              <w:rPr>
                <w:rFonts w:eastAsia="Times New Roman" w:cs="Calibri" w:cstheme="minorHAnsi"/>
                <w:sz w:val="20"/>
                <w:szCs w:val="20"/>
              </w:rPr>
              <w:t>MFGT1110 is common to all 5 MTOM certs.</w:t>
            </w:r>
          </w:p>
        </w:tc>
      </w:tr>
      <w:tr>
        <w:trPr>
          <w:trHeight w:val="188" w:hRule="atLeast"/>
        </w:trPr>
        <w:tc>
          <w:tcPr>
            <w:tcW w:w="1477" w:type="dxa"/>
            <w:tcBorders/>
            <w:shd w:color="auto" w:fill="auto" w:val="clear"/>
            <w:tcMar>
              <w:left w:w="110" w:type="dxa"/>
            </w:tcMar>
            <w:vAlign w:val="center"/>
          </w:tcPr>
          <w:p>
            <w:pPr>
              <w:pStyle w:val="Normal"/>
              <w:spacing w:lineRule="auto" w:line="240" w:before="0" w:after="0"/>
              <w:rPr>
                <w:rFonts w:eastAsia="Times New Roman" w:cs="Calibri" w:cstheme="minorHAnsi"/>
                <w:bCs/>
              </w:rPr>
            </w:pPr>
            <w:r>
              <w:rPr>
                <w:rFonts w:cs="Calibri" w:cstheme="minorHAnsi"/>
                <w:b/>
                <w:color w:val="000000" w:themeColor="text1"/>
                <w:sz w:val="20"/>
                <w:szCs w:val="20"/>
              </w:rPr>
              <w:t>Integrity</w:t>
            </w:r>
          </w:p>
        </w:tc>
        <w:tc>
          <w:tcPr>
            <w:tcW w:w="2332"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863"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2158"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710" w:type="dxa"/>
            <w:tcBorders/>
            <w:shd w:color="auto"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890" w:type="dxa"/>
            <w:tcBorders/>
            <w:shd w:color="auto"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5848" w:type="dxa"/>
            <w:tcBorders/>
            <w:shd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r>
      <w:tr>
        <w:trPr>
          <w:trHeight w:val="188" w:hRule="atLeast"/>
        </w:trPr>
        <w:tc>
          <w:tcPr>
            <w:tcW w:w="1477" w:type="dxa"/>
            <w:tcBorders/>
            <w:shd w:color="auto" w:fill="auto" w:val="clear"/>
            <w:tcMar>
              <w:left w:w="110" w:type="dxa"/>
            </w:tcMar>
            <w:vAlign w:val="center"/>
          </w:tcPr>
          <w:p>
            <w:pPr>
              <w:pStyle w:val="Normal"/>
              <w:spacing w:lineRule="auto" w:line="240" w:before="0" w:after="0"/>
              <w:rPr>
                <w:rFonts w:eastAsia="Times New Roman" w:cs="Calibri" w:cstheme="minorHAnsi"/>
                <w:bCs/>
              </w:rPr>
            </w:pPr>
            <w:r>
              <w:rPr>
                <w:rFonts w:cs="Calibri" w:cstheme="minorHAnsi"/>
                <w:b/>
                <w:color w:val="000000" w:themeColor="text1"/>
                <w:sz w:val="20"/>
                <w:szCs w:val="20"/>
              </w:rPr>
              <w:t>Persistence</w:t>
            </w:r>
          </w:p>
        </w:tc>
        <w:tc>
          <w:tcPr>
            <w:tcW w:w="2332"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863"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2158"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710" w:type="dxa"/>
            <w:tcBorders/>
            <w:shd w:color="auto"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890" w:type="dxa"/>
            <w:tcBorders/>
            <w:shd w:color="auto"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5848" w:type="dxa"/>
            <w:tcBorders/>
            <w:shd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r>
      <w:tr>
        <w:trPr>
          <w:trHeight w:val="16" w:hRule="atLeast"/>
        </w:trPr>
        <w:tc>
          <w:tcPr>
            <w:tcW w:w="1477" w:type="dxa"/>
            <w:tcBorders/>
            <w:shd w:color="auto" w:fill="auto" w:val="clear"/>
            <w:tcMar>
              <w:left w:w="110" w:type="dxa"/>
            </w:tcMar>
            <w:vAlign w:val="center"/>
          </w:tcPr>
          <w:p>
            <w:pPr>
              <w:pStyle w:val="Normal"/>
              <w:spacing w:lineRule="auto" w:line="240" w:before="0" w:after="0"/>
              <w:rPr>
                <w:rFonts w:eastAsia="Times New Roman" w:cs="Calibri" w:cstheme="minorHAnsi"/>
                <w:bCs/>
              </w:rPr>
            </w:pPr>
            <w:r>
              <w:rPr>
                <w:rFonts w:cs="Calibri" w:cstheme="minorHAnsi"/>
                <w:b/>
                <w:color w:val="000000" w:themeColor="text1"/>
                <w:sz w:val="20"/>
                <w:szCs w:val="20"/>
              </w:rPr>
              <w:t>Initiative</w:t>
            </w:r>
            <w:r>
              <w:rPr>
                <w:rFonts w:eastAsia="Times New Roman" w:cs="Calibri" w:cstheme="minorHAnsi"/>
                <w:bCs/>
                <w:sz w:val="20"/>
                <w:szCs w:val="20"/>
              </w:rPr>
              <w:t xml:space="preserve"> </w:t>
            </w:r>
          </w:p>
        </w:tc>
        <w:tc>
          <w:tcPr>
            <w:tcW w:w="2332"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863"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2158"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710" w:type="dxa"/>
            <w:tcBorders/>
            <w:shd w:color="auto"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890" w:type="dxa"/>
            <w:tcBorders/>
            <w:shd w:color="auto"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5848" w:type="dxa"/>
            <w:tcBorders/>
            <w:shd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r>
      <w:tr>
        <w:trPr>
          <w:trHeight w:val="278" w:hRule="atLeast"/>
        </w:trPr>
        <w:tc>
          <w:tcPr>
            <w:tcW w:w="1477" w:type="dxa"/>
            <w:tcBorders/>
            <w:shd w:color="auto" w:fill="auto" w:val="clear"/>
            <w:tcMar>
              <w:left w:w="110" w:type="dxa"/>
            </w:tcMar>
            <w:vAlign w:val="center"/>
          </w:tcPr>
          <w:p>
            <w:pPr>
              <w:pStyle w:val="Normal"/>
              <w:spacing w:lineRule="auto" w:line="240" w:before="0" w:after="0"/>
              <w:rPr>
                <w:rFonts w:eastAsia="Times New Roman" w:cs="Calibri" w:cstheme="minorHAnsi"/>
                <w:bCs/>
              </w:rPr>
            </w:pPr>
            <w:r>
              <w:rPr>
                <w:rFonts w:cs="Calibri" w:cstheme="minorHAnsi"/>
                <w:b/>
                <w:color w:val="000000" w:themeColor="text1"/>
                <w:sz w:val="20"/>
                <w:szCs w:val="20"/>
              </w:rPr>
              <w:t xml:space="preserve">Reliability </w:t>
            </w:r>
            <w:r>
              <w:rPr>
                <w:rFonts w:eastAsia="Times New Roman" w:cs="Calibri" w:cstheme="minorHAnsi"/>
                <w:bCs/>
                <w:sz w:val="20"/>
                <w:szCs w:val="20"/>
              </w:rPr>
              <w:t xml:space="preserve"> </w:t>
            </w:r>
          </w:p>
        </w:tc>
        <w:tc>
          <w:tcPr>
            <w:tcW w:w="2332"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863"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2158"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710"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890" w:type="dxa"/>
            <w:tcBorders/>
            <w:shd w:color="auto"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5848" w:type="dxa"/>
            <w:tcBorders/>
            <w:shd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r>
      <w:tr>
        <w:trPr>
          <w:trHeight w:val="53" w:hRule="atLeast"/>
        </w:trPr>
        <w:tc>
          <w:tcPr>
            <w:tcW w:w="1477" w:type="dxa"/>
            <w:tcBorders/>
            <w:shd w:color="auto" w:fill="auto" w:val="clear"/>
            <w:tcMar>
              <w:left w:w="110" w:type="dxa"/>
            </w:tcMar>
            <w:vAlign w:val="center"/>
          </w:tcPr>
          <w:p>
            <w:pPr>
              <w:pStyle w:val="Normal"/>
              <w:spacing w:lineRule="auto" w:line="240" w:before="0" w:after="0"/>
              <w:rPr>
                <w:rFonts w:eastAsia="Times New Roman" w:cs="Calibri" w:cstheme="minorHAnsi"/>
                <w:bCs/>
              </w:rPr>
            </w:pPr>
            <w:r>
              <w:rPr>
                <w:rFonts w:cs="Calibri" w:cstheme="minorHAnsi"/>
                <w:b/>
                <w:color w:val="000000" w:themeColor="text1"/>
                <w:sz w:val="20"/>
                <w:szCs w:val="20"/>
              </w:rPr>
              <w:t>Lifelong Learning</w:t>
            </w:r>
          </w:p>
        </w:tc>
        <w:tc>
          <w:tcPr>
            <w:tcW w:w="2332"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863"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2158"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710" w:type="dxa"/>
            <w:tcBorders/>
            <w:shd w:color="auto"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890" w:type="dxa"/>
            <w:tcBorders/>
            <w:shd w:color="auto"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5848" w:type="dxa"/>
            <w:tcBorders/>
            <w:shd w:color="auto"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r>
      <w:tr>
        <w:trPr>
          <w:trHeight w:val="451" w:hRule="atLeast"/>
        </w:trPr>
        <w:tc>
          <w:tcPr>
            <w:tcW w:w="1477" w:type="dxa"/>
            <w:tcBorders/>
            <w:shd w:color="auto" w:fill="auto" w:val="clear"/>
            <w:tcMar>
              <w:left w:w="110" w:type="dxa"/>
            </w:tcMar>
            <w:vAlign w:val="center"/>
          </w:tcPr>
          <w:p>
            <w:pPr>
              <w:pStyle w:val="Normal"/>
              <w:spacing w:lineRule="auto" w:line="240" w:before="0" w:after="0"/>
              <w:rPr>
                <w:rFonts w:eastAsia="Times New Roman" w:cs="Calibri" w:cstheme="minorHAnsi"/>
                <w:bCs/>
              </w:rPr>
            </w:pPr>
            <w:r>
              <w:rPr>
                <w:rFonts w:cs="Calibri" w:cstheme="minorHAnsi"/>
                <w:b/>
                <w:color w:val="000000" w:themeColor="text1"/>
                <w:sz w:val="20"/>
                <w:szCs w:val="20"/>
              </w:rPr>
              <w:t>Attitude</w:t>
            </w:r>
          </w:p>
        </w:tc>
        <w:tc>
          <w:tcPr>
            <w:tcW w:w="2332"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863"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2158"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710"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890" w:type="dxa"/>
            <w:tcBorders/>
            <w:shd w:color="auto"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5848" w:type="dxa"/>
            <w:tcBorders/>
            <w:shd w:color="auto"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r>
      <w:tr>
        <w:trPr>
          <w:trHeight w:val="391" w:hRule="atLeast"/>
        </w:trPr>
        <w:tc>
          <w:tcPr>
            <w:tcW w:w="1477" w:type="dxa"/>
            <w:tcBorders/>
            <w:shd w:color="auto" w:fill="auto" w:val="clear"/>
            <w:tcMar>
              <w:left w:w="110" w:type="dxa"/>
            </w:tcMar>
          </w:tcPr>
          <w:p>
            <w:pPr>
              <w:pStyle w:val="Normal"/>
              <w:spacing w:lineRule="auto" w:line="240" w:before="0" w:after="0"/>
              <w:rPr>
                <w:rFonts w:eastAsia="Times New Roman" w:cs="Calibri" w:cstheme="minorHAnsi"/>
                <w:bCs/>
              </w:rPr>
            </w:pPr>
            <w:r>
              <w:rPr>
                <w:rFonts w:cs="Calibri" w:cstheme="minorHAnsi"/>
                <w:b/>
                <w:color w:val="000000" w:themeColor="text1"/>
                <w:sz w:val="20"/>
                <w:szCs w:val="20"/>
              </w:rPr>
              <w:t xml:space="preserve">Reflective Listening </w:t>
            </w:r>
          </w:p>
        </w:tc>
        <w:tc>
          <w:tcPr>
            <w:tcW w:w="2332"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863"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2158"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710" w:type="dxa"/>
            <w:tcBorders/>
            <w:shd w:color="auto"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890" w:type="dxa"/>
            <w:tcBorders/>
            <w:shd w:color="auto" w:fill="auto" w:val="clear"/>
            <w:tcMar>
              <w:left w:w="110"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5848" w:type="dxa"/>
            <w:tcBorders/>
            <w:shd w:color="auto" w:fill="auto" w:val="clear"/>
            <w:tcMar>
              <w:left w:w="110"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r>
    </w:tbl>
    <w:p>
      <w:pPr>
        <w:pStyle w:val="Normal"/>
        <w:spacing w:before="0" w:after="200"/>
        <w:rPr/>
      </w:pPr>
      <w:r>
        <w:rPr/>
      </w:r>
    </w:p>
    <w:sectPr>
      <w:type w:val="nextPage"/>
      <w:pgSz w:orient="landscape" w:w="20160" w:h="122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71"/>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pacing w:lineRule="auto" w:line="276"/>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200" w:lineRule="auto" w:line="276"/>
      <w:jc w:val="left"/>
    </w:pPr>
    <w:rPr>
      <w:rFonts w:ascii="Calibri" w:hAnsi="Calibri" w:eastAsia="" w:cs="" w:asciiTheme="minorHAnsi" w:cstheme="minorBidi" w:eastAsiaTheme="minorEastAsia"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c4237"/>
    <w:rPr/>
  </w:style>
  <w:style w:type="character" w:styleId="FooterChar" w:customStyle="1">
    <w:name w:val="Footer Char"/>
    <w:basedOn w:val="DefaultParagraphFont"/>
    <w:link w:val="Footer"/>
    <w:uiPriority w:val="99"/>
    <w:qFormat/>
    <w:rsid w:val="009c4237"/>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Header">
    <w:name w:val="Header"/>
    <w:basedOn w:val="Normal"/>
    <w:link w:val="HeaderChar"/>
    <w:uiPriority w:val="99"/>
    <w:unhideWhenUsed/>
    <w:rsid w:val="009c4237"/>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c4237"/>
    <w:pPr>
      <w:tabs>
        <w:tab w:val="center" w:pos="4680" w:leader="none"/>
        <w:tab w:val="right" w:pos="9360" w:leader="none"/>
      </w:tabs>
      <w:spacing w:lineRule="auto" w:line="240" w:before="0" w:after="0"/>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9c4237"/>
    <w:pPr>
      <w:spacing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Relationship Id="rId8"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b56f20-db6f-4f90-ac48-4303331a0287">DOCU-10-122</_dlc_DocId>
    <_dlc_DocIdUrl xmlns="dfb56f20-db6f-4f90-ac48-4303331a0287">
      <Url>https://sharept.ncstatecollege.edu/committees/1/assessment-committee/_layouts/DocIdRedir.aspx?ID=DOCU-10-122</Url>
      <Description>DOCU-10-122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78C26F827F7B45B49BF2377032D97F" ma:contentTypeVersion="7" ma:contentTypeDescription="Create a new document." ma:contentTypeScope="" ma:versionID="288625a9825e75a45684da61fa776d64">
  <xsd:schema xmlns:xsd="http://www.w3.org/2001/XMLSchema" xmlns:xs="http://www.w3.org/2001/XMLSchema" xmlns:p="http://schemas.microsoft.com/office/2006/metadata/properties" xmlns:ns1="http://schemas.microsoft.com/sharepoint/v3" xmlns:ns2="dfb56f20-db6f-4f90-ac48-4303331a0287" xmlns:ns3="http://schemas.microsoft.com/sharepoint/v4" targetNamespace="http://schemas.microsoft.com/office/2006/metadata/properties" ma:root="true" ma:fieldsID="000f6388a3dd1d3a25df6d4000e95f9d" ns1:_="" ns2:_="" ns3:_="">
    <xsd:import namespace="http://schemas.microsoft.com/sharepoint/v3"/>
    <xsd:import namespace="dfb56f20-db6f-4f90-ac48-4303331a028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b56f20-db6f-4f90-ac48-4303331a02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05B670-FF9C-426A-8946-C167E32A9039}">
  <ds:schemaRefs>
    <ds:schemaRef ds:uri="http://schemas.microsoft.com/sharepoint/v3/contenttype/forms"/>
  </ds:schemaRefs>
</ds:datastoreItem>
</file>

<file path=customXml/itemProps2.xml><?xml version="1.0" encoding="utf-8"?>
<ds:datastoreItem xmlns:ds="http://schemas.openxmlformats.org/officeDocument/2006/customXml" ds:itemID="{D547C50E-FD78-47C4-9CE0-CE77A1D68996}">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b56f20-db6f-4f90-ac48-4303331a0287"/>
    <ds:schemaRef ds:uri="http://www.w3.org/XML/1998/namespace"/>
    <ds:schemaRef ds:uri="http://purl.org/dc/dcmitype/"/>
  </ds:schemaRefs>
</ds:datastoreItem>
</file>

<file path=customXml/itemProps3.xml><?xml version="1.0" encoding="utf-8"?>
<ds:datastoreItem xmlns:ds="http://schemas.openxmlformats.org/officeDocument/2006/customXml" ds:itemID="{ACB07141-C5AC-43B8-89C8-7CAB9DF74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b56f20-db6f-4f90-ac48-4303331a028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689A8-9397-4B9D-8D1B-C1F7D30BB9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Application>LibreOffice/5.0.3.2$Windows_x86 LibreOffice_project/e5f16313668ac592c1bfb310f4390624e3dbfb75</Application>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2019-11-15T17:13:00Z</dcterms:created>
  <dc:creator>Gina Kamwithi</dc:creator>
  <dc:language>en-US</dc:language>
  <dcterms:modified xsi:type="dcterms:W3CDTF">2019-11-25T22:26:45Z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0x0101006C78C26F827F7B45B49BF2377032D97F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dlc_DocIdItemGuid">
    <vt:lpwstr>b8ada22a-dde2-44f1-b47b-e42c8fa945ff</vt:lpwstr>
  </property>
</Properties>
</file>