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76"/>
        <w:tblW w:w="17525" w:type="dxa"/>
        <w:tblLayout w:type="fixed"/>
        <w:tblCellMar>
          <w:top w:w="144" w:type="dxa"/>
          <w:left w:w="115" w:type="dxa"/>
          <w:bottom w:w="144" w:type="dxa"/>
          <w:right w:w="115" w:type="dxa"/>
        </w:tblCellMar>
        <w:tblLook w:val="01E0" w:firstRow="1" w:lastRow="1" w:firstColumn="1" w:lastColumn="1" w:noHBand="0" w:noVBand="0"/>
      </w:tblPr>
      <w:tblGrid>
        <w:gridCol w:w="1499"/>
        <w:gridCol w:w="2366"/>
        <w:gridCol w:w="1890"/>
        <w:gridCol w:w="1800"/>
        <w:gridCol w:w="1260"/>
        <w:gridCol w:w="1530"/>
        <w:gridCol w:w="1620"/>
        <w:gridCol w:w="2115"/>
        <w:gridCol w:w="8"/>
        <w:gridCol w:w="3187"/>
        <w:gridCol w:w="250"/>
      </w:tblGrid>
      <w:tr w:rsidR="00E36D54" w:rsidRPr="00E36D54" w14:paraId="10AAD271" w14:textId="681C446C" w:rsidTr="0077136F">
        <w:trPr>
          <w:gridAfter w:val="1"/>
          <w:wAfter w:w="250" w:type="dxa"/>
          <w:trHeight w:val="364"/>
        </w:trPr>
        <w:tc>
          <w:tcPr>
            <w:tcW w:w="17275" w:type="dxa"/>
            <w:gridSpan w:val="10"/>
            <w:shd w:val="clear" w:color="auto" w:fill="403152" w:themeFill="accent4" w:themeFillShade="80"/>
            <w:tcMar>
              <w:left w:w="115" w:type="dxa"/>
            </w:tcMar>
          </w:tcPr>
          <w:p w14:paraId="1F79C8B1" w14:textId="20840983" w:rsidR="00E36D54" w:rsidRPr="00E36D54" w:rsidRDefault="00FB0A4D" w:rsidP="00654D82">
            <w:pPr>
              <w:spacing w:after="0"/>
              <w:rPr>
                <w:rFonts w:eastAsia="Times New Roman" w:cstheme="minorHAnsi"/>
                <w:bCs/>
                <w:color w:val="FFFFFF" w:themeColor="background1"/>
              </w:rPr>
            </w:pPr>
            <w:r>
              <w:rPr>
                <w:rFonts w:eastAsia="Times New Roman" w:cstheme="minorHAnsi"/>
                <w:bCs/>
                <w:color w:val="FFFFFF" w:themeColor="background1"/>
              </w:rPr>
              <w:t xml:space="preserve">Integrated Engineering </w:t>
            </w:r>
            <w:proofErr w:type="spellStart"/>
            <w:r>
              <w:rPr>
                <w:rFonts w:eastAsia="Times New Roman" w:cstheme="minorHAnsi"/>
                <w:bCs/>
                <w:color w:val="FFFFFF" w:themeColor="background1"/>
              </w:rPr>
              <w:t>Technology</w:t>
            </w:r>
            <w:r w:rsidR="00E36D54">
              <w:rPr>
                <w:rFonts w:eastAsia="Times New Roman" w:cstheme="minorHAnsi"/>
                <w:bCs/>
                <w:color w:val="FFFFFF" w:themeColor="background1"/>
              </w:rPr>
              <w:t>.</w:t>
            </w:r>
            <w:r>
              <w:rPr>
                <w:rFonts w:eastAsia="Times New Roman" w:cstheme="minorHAnsi"/>
                <w:bCs/>
                <w:color w:val="FFFFFF" w:themeColor="background1"/>
              </w:rPr>
              <w:t>AAS</w:t>
            </w:r>
            <w:proofErr w:type="spellEnd"/>
            <w:r w:rsidR="00E36D54" w:rsidRPr="00E36D54">
              <w:rPr>
                <w:rFonts w:eastAsia="Times New Roman" w:cstheme="minorHAnsi"/>
                <w:bCs/>
                <w:color w:val="FFFFFF" w:themeColor="background1"/>
              </w:rPr>
              <w:t xml:space="preserve">             AY19/20  Professional/Soft Skills               </w:t>
            </w:r>
            <w:r w:rsidR="00E36D54">
              <w:rPr>
                <w:rFonts w:eastAsia="Times New Roman" w:cstheme="minorHAnsi"/>
                <w:bCs/>
                <w:color w:val="FFFFFF" w:themeColor="background1"/>
              </w:rPr>
              <w:t xml:space="preserve"> </w:t>
            </w:r>
            <w:r w:rsidR="00E36D54" w:rsidRPr="00E36D54">
              <w:rPr>
                <w:rFonts w:eastAsia="Times New Roman" w:cstheme="minorHAnsi"/>
                <w:bCs/>
                <w:color w:val="FFFFFF" w:themeColor="background1"/>
              </w:rPr>
              <w:t xml:space="preserve">    </w:t>
            </w:r>
            <w:r w:rsidR="00E36D54">
              <w:rPr>
                <w:rFonts w:eastAsia="Times New Roman" w:cstheme="minorHAnsi"/>
                <w:bCs/>
                <w:color w:val="FFFFFF" w:themeColor="background1"/>
              </w:rPr>
              <w:t xml:space="preserve">- OUR ADVISORY BOARD TOLD US TO FOCUS ON : </w:t>
            </w:r>
            <w:r w:rsidR="00E36D54" w:rsidRPr="00E36D54">
              <w:rPr>
                <w:rFonts w:eastAsia="Times New Roman" w:cstheme="minorHAnsi"/>
                <w:b/>
                <w:bCs/>
                <w:color w:val="FFFFFF" w:themeColor="background1"/>
              </w:rPr>
              <w:t>TIMELINESS, PROFESSIONAL DRESS, AND TEAMWORK</w:t>
            </w:r>
            <w:r w:rsidR="00E36D54" w:rsidRPr="00E36D54">
              <w:rPr>
                <w:rFonts w:eastAsia="Times New Roman" w:cstheme="minorHAnsi"/>
                <w:bCs/>
                <w:color w:val="FFFFFF" w:themeColor="background1"/>
              </w:rPr>
              <w:t xml:space="preserve">                              </w:t>
            </w:r>
          </w:p>
        </w:tc>
      </w:tr>
      <w:tr w:rsidR="00654D82" w:rsidRPr="00E36D54" w14:paraId="27A1119A" w14:textId="21D024D9" w:rsidTr="00E36D54">
        <w:trPr>
          <w:gridAfter w:val="1"/>
          <w:wAfter w:w="250" w:type="dxa"/>
          <w:trHeight w:val="989"/>
        </w:trPr>
        <w:tc>
          <w:tcPr>
            <w:tcW w:w="1499" w:type="dxa"/>
            <w:shd w:val="clear" w:color="auto" w:fill="A6A6A6" w:themeFill="background1" w:themeFillShade="A6"/>
            <w:tcMar>
              <w:left w:w="115" w:type="dxa"/>
            </w:tcMar>
            <w:vAlign w:val="center"/>
          </w:tcPr>
          <w:p w14:paraId="4AA607C4" w14:textId="268938B3" w:rsidR="00654D82" w:rsidRPr="00E36D54" w:rsidRDefault="00654D82" w:rsidP="00654D82">
            <w:pPr>
              <w:spacing w:after="0"/>
              <w:rPr>
                <w:rFonts w:cstheme="minorHAnsi"/>
                <w:b/>
                <w:color w:val="FFFFFF" w:themeColor="background1"/>
              </w:rPr>
            </w:pPr>
          </w:p>
        </w:tc>
        <w:tc>
          <w:tcPr>
            <w:tcW w:w="2366" w:type="dxa"/>
            <w:shd w:val="clear" w:color="auto" w:fill="A6A6A6" w:themeFill="background1" w:themeFillShade="A6"/>
            <w:tcMar>
              <w:left w:w="115" w:type="dxa"/>
            </w:tcMar>
            <w:vAlign w:val="center"/>
          </w:tcPr>
          <w:p w14:paraId="0A657E60" w14:textId="63975504"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r w:rsidR="00FB0A4D">
              <w:rPr>
                <w:rFonts w:eastAsia="Times New Roman" w:cstheme="minorHAnsi"/>
                <w:bCs/>
              </w:rPr>
              <w:t>ELET-1520.</w:t>
            </w:r>
          </w:p>
          <w:p w14:paraId="72ADD621" w14:textId="3613AE5C"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r w:rsidR="00FB0A4D">
              <w:rPr>
                <w:rFonts w:eastAsia="Times New Roman" w:cstheme="minorHAnsi"/>
                <w:bCs/>
              </w:rPr>
              <w:t>Group Labs</w:t>
            </w:r>
          </w:p>
          <w:p w14:paraId="11FCA51B" w14:textId="77777777" w:rsidR="00654D82" w:rsidRPr="00E36D54" w:rsidRDefault="00654D82" w:rsidP="00654D82">
            <w:pPr>
              <w:spacing w:after="0"/>
              <w:rPr>
                <w:rFonts w:cstheme="minorHAnsi"/>
                <w:bCs/>
              </w:rPr>
            </w:pPr>
            <w:r w:rsidRPr="00E36D54">
              <w:rPr>
                <w:rFonts w:eastAsia="Times New Roman" w:cstheme="minorHAnsi"/>
                <w:bCs/>
              </w:rPr>
              <w:t>Benchmark: 2.8</w:t>
            </w:r>
          </w:p>
          <w:p w14:paraId="728C69C3"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Faculty: </w:t>
            </w:r>
          </w:p>
          <w:p w14:paraId="28AC114A" w14:textId="2C14CF60" w:rsidR="00654D82" w:rsidRPr="00E36D54" w:rsidRDefault="00654D82" w:rsidP="00654D82">
            <w:pPr>
              <w:spacing w:after="0"/>
              <w:rPr>
                <w:rFonts w:cstheme="minorHAnsi"/>
                <w:b/>
                <w:color w:val="000000" w:themeColor="text1"/>
              </w:rPr>
            </w:pPr>
            <w:r w:rsidRPr="00E36D54">
              <w:rPr>
                <w:rFonts w:eastAsia="Times New Roman" w:cstheme="minorHAnsi"/>
                <w:bCs/>
              </w:rPr>
              <w:t xml:space="preserve">Semester: </w:t>
            </w:r>
          </w:p>
        </w:tc>
        <w:tc>
          <w:tcPr>
            <w:tcW w:w="1890" w:type="dxa"/>
            <w:shd w:val="clear" w:color="auto" w:fill="A6A6A6" w:themeFill="background1" w:themeFillShade="A6"/>
            <w:tcMar>
              <w:left w:w="115" w:type="dxa"/>
            </w:tcMar>
            <w:vAlign w:val="center"/>
          </w:tcPr>
          <w:p w14:paraId="558E881C" w14:textId="45DDBF92"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r w:rsidR="00FB0A4D">
              <w:rPr>
                <w:rFonts w:eastAsia="Times New Roman" w:cstheme="minorHAnsi"/>
                <w:bCs/>
              </w:rPr>
              <w:t>MECT 2905</w:t>
            </w:r>
            <w:r w:rsidR="007E1E24" w:rsidRPr="00E36D54">
              <w:rPr>
                <w:rFonts w:eastAsia="Times New Roman" w:cstheme="minorHAnsi"/>
                <w:bCs/>
              </w:rPr>
              <w:t xml:space="preserve"> </w:t>
            </w:r>
          </w:p>
          <w:p w14:paraId="58087DE6" w14:textId="29E7A701" w:rsidR="00654D82" w:rsidRPr="00E36D54" w:rsidRDefault="00654D82" w:rsidP="00654D82">
            <w:pPr>
              <w:spacing w:after="0"/>
              <w:rPr>
                <w:rFonts w:eastAsia="Times New Roman" w:cstheme="minorHAnsi"/>
                <w:bCs/>
              </w:rPr>
            </w:pPr>
            <w:r w:rsidRPr="00E36D54">
              <w:rPr>
                <w:rFonts w:eastAsia="Times New Roman" w:cstheme="minorHAnsi"/>
                <w:bCs/>
              </w:rPr>
              <w:t>Assessment:</w:t>
            </w:r>
            <w:r w:rsidR="007E1E24" w:rsidRPr="00E36D54">
              <w:rPr>
                <w:rFonts w:eastAsia="Times New Roman" w:cstheme="minorHAnsi"/>
                <w:bCs/>
              </w:rPr>
              <w:t xml:space="preserve"> on time- assignment turn in rate</w:t>
            </w:r>
          </w:p>
          <w:p w14:paraId="58D2D7B1" w14:textId="77777777" w:rsidR="00654D82" w:rsidRPr="00E36D54" w:rsidRDefault="00654D82" w:rsidP="00654D82">
            <w:pPr>
              <w:spacing w:after="0"/>
              <w:rPr>
                <w:rFonts w:cstheme="minorHAnsi"/>
                <w:bCs/>
              </w:rPr>
            </w:pPr>
            <w:r w:rsidRPr="00E36D54">
              <w:rPr>
                <w:rFonts w:eastAsia="Times New Roman" w:cstheme="minorHAnsi"/>
                <w:bCs/>
              </w:rPr>
              <w:t>Benchmark: 2.8</w:t>
            </w:r>
          </w:p>
          <w:p w14:paraId="0937DF9D"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Faculty:  </w:t>
            </w:r>
          </w:p>
          <w:p w14:paraId="21CE912E" w14:textId="670B2CBF" w:rsidR="00654D82" w:rsidRPr="00E36D54" w:rsidRDefault="00654D82" w:rsidP="00654D82">
            <w:pPr>
              <w:spacing w:after="0"/>
              <w:rPr>
                <w:rFonts w:cstheme="minorHAnsi"/>
                <w:b/>
                <w:color w:val="000000" w:themeColor="text1"/>
              </w:rPr>
            </w:pPr>
            <w:r w:rsidRPr="00E36D54">
              <w:rPr>
                <w:rFonts w:eastAsia="Times New Roman" w:cstheme="minorHAnsi"/>
                <w:bCs/>
              </w:rPr>
              <w:t>Semester</w:t>
            </w:r>
            <w:r w:rsidR="007E1E24" w:rsidRPr="00E36D54">
              <w:rPr>
                <w:rFonts w:eastAsia="Times New Roman" w:cstheme="minorHAnsi"/>
                <w:bCs/>
              </w:rPr>
              <w:t xml:space="preserve">: </w:t>
            </w:r>
          </w:p>
        </w:tc>
        <w:tc>
          <w:tcPr>
            <w:tcW w:w="1800" w:type="dxa"/>
            <w:shd w:val="clear" w:color="auto" w:fill="A6A6A6" w:themeFill="background1" w:themeFillShade="A6"/>
            <w:tcMar>
              <w:left w:w="115" w:type="dxa"/>
            </w:tcMar>
          </w:tcPr>
          <w:p w14:paraId="2C4D6CD4" w14:textId="6A4F5174"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r w:rsidR="00FB0A4D">
              <w:rPr>
                <w:rFonts w:eastAsia="Times New Roman" w:cstheme="minorHAnsi"/>
                <w:bCs/>
              </w:rPr>
              <w:t>ENGR-1010</w:t>
            </w:r>
            <w:r w:rsidR="007E1E24" w:rsidRPr="00E36D54">
              <w:rPr>
                <w:rFonts w:eastAsia="Times New Roman" w:cstheme="minorHAnsi"/>
                <w:bCs/>
              </w:rPr>
              <w:t xml:space="preserve"> </w:t>
            </w:r>
          </w:p>
          <w:p w14:paraId="3154CDD1" w14:textId="009ED2E0"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r w:rsidR="00FB0A4D">
              <w:rPr>
                <w:rFonts w:eastAsia="Times New Roman" w:cstheme="minorHAnsi"/>
                <w:bCs/>
              </w:rPr>
              <w:t>In Class Presentation</w:t>
            </w:r>
          </w:p>
          <w:p w14:paraId="1D68ABBC" w14:textId="77777777" w:rsidR="00654D82" w:rsidRPr="00E36D54" w:rsidRDefault="00654D82" w:rsidP="00654D82">
            <w:pPr>
              <w:spacing w:after="0"/>
              <w:rPr>
                <w:rFonts w:cstheme="minorHAnsi"/>
                <w:bCs/>
              </w:rPr>
            </w:pPr>
            <w:r w:rsidRPr="00E36D54">
              <w:rPr>
                <w:rFonts w:eastAsia="Times New Roman" w:cstheme="minorHAnsi"/>
                <w:bCs/>
              </w:rPr>
              <w:t>Benchmark: 2.8</w:t>
            </w:r>
          </w:p>
          <w:p w14:paraId="539118D9" w14:textId="77777777" w:rsidR="00654D82" w:rsidRPr="00E36D54" w:rsidRDefault="00654D82" w:rsidP="00654D82">
            <w:pPr>
              <w:spacing w:after="0"/>
              <w:rPr>
                <w:rFonts w:eastAsia="Times New Roman" w:cstheme="minorHAnsi"/>
                <w:bCs/>
              </w:rPr>
            </w:pPr>
          </w:p>
          <w:p w14:paraId="57063DC7"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Faculty:  </w:t>
            </w:r>
          </w:p>
          <w:p w14:paraId="1A34D81B" w14:textId="680C7A3E" w:rsidR="007E1E24" w:rsidRPr="00E36D54" w:rsidRDefault="007E1E24" w:rsidP="00654D82">
            <w:pPr>
              <w:spacing w:after="0"/>
              <w:rPr>
                <w:rFonts w:cstheme="minorHAnsi"/>
                <w:b/>
                <w:color w:val="000000" w:themeColor="text1"/>
              </w:rPr>
            </w:pPr>
          </w:p>
        </w:tc>
        <w:tc>
          <w:tcPr>
            <w:tcW w:w="1260" w:type="dxa"/>
            <w:shd w:val="clear" w:color="auto" w:fill="A6A6A6" w:themeFill="background1" w:themeFillShade="A6"/>
            <w:tcMar>
              <w:left w:w="115" w:type="dxa"/>
            </w:tcMar>
          </w:tcPr>
          <w:p w14:paraId="0E620DC9"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62B791F0"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37669930" w14:textId="77777777" w:rsidR="00654D82" w:rsidRPr="00E36D54" w:rsidRDefault="00654D82" w:rsidP="00654D82">
            <w:pPr>
              <w:spacing w:after="0"/>
              <w:rPr>
                <w:rFonts w:cstheme="minorHAnsi"/>
                <w:bCs/>
              </w:rPr>
            </w:pPr>
            <w:r w:rsidRPr="00E36D54">
              <w:rPr>
                <w:rFonts w:eastAsia="Times New Roman" w:cstheme="minorHAnsi"/>
                <w:bCs/>
              </w:rPr>
              <w:t>Benchmark: 2.8</w:t>
            </w:r>
          </w:p>
          <w:p w14:paraId="760FA54B" w14:textId="77777777" w:rsidR="00654D82" w:rsidRPr="00E36D54" w:rsidRDefault="00654D82" w:rsidP="00654D82">
            <w:pPr>
              <w:spacing w:after="0"/>
              <w:rPr>
                <w:rFonts w:eastAsia="Times New Roman" w:cstheme="minorHAnsi"/>
                <w:bCs/>
              </w:rPr>
            </w:pPr>
          </w:p>
          <w:p w14:paraId="4BCD7619" w14:textId="51452CCD"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1530" w:type="dxa"/>
            <w:shd w:val="clear" w:color="auto" w:fill="A6A6A6" w:themeFill="background1" w:themeFillShade="A6"/>
            <w:tcMar>
              <w:left w:w="115" w:type="dxa"/>
            </w:tcMar>
            <w:vAlign w:val="center"/>
          </w:tcPr>
          <w:p w14:paraId="65D4865E"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2533B272"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4B518147" w14:textId="77777777" w:rsidR="00654D82" w:rsidRPr="00E36D54" w:rsidRDefault="00654D82" w:rsidP="00654D82">
            <w:pPr>
              <w:spacing w:after="0"/>
              <w:rPr>
                <w:rFonts w:cstheme="minorHAnsi"/>
                <w:bCs/>
              </w:rPr>
            </w:pPr>
            <w:r w:rsidRPr="00E36D54">
              <w:rPr>
                <w:rFonts w:eastAsia="Times New Roman" w:cstheme="minorHAnsi"/>
                <w:bCs/>
              </w:rPr>
              <w:t>Benchmark: 2.8</w:t>
            </w:r>
          </w:p>
          <w:p w14:paraId="10D94DAC" w14:textId="77777777" w:rsidR="00654D82" w:rsidRPr="00E36D54" w:rsidRDefault="00654D82" w:rsidP="00654D82">
            <w:pPr>
              <w:spacing w:after="0"/>
              <w:rPr>
                <w:rFonts w:eastAsia="Times New Roman" w:cstheme="minorHAnsi"/>
                <w:bCs/>
              </w:rPr>
            </w:pPr>
          </w:p>
          <w:p w14:paraId="24388708" w14:textId="7B8580E5"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1620" w:type="dxa"/>
            <w:shd w:val="clear" w:color="auto" w:fill="A6A6A6" w:themeFill="background1" w:themeFillShade="A6"/>
          </w:tcPr>
          <w:p w14:paraId="4BAEC0FC"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0A2E5DB0"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2FCCF01F" w14:textId="77777777" w:rsidR="00654D82" w:rsidRPr="00E36D54" w:rsidRDefault="00654D82" w:rsidP="00654D82">
            <w:pPr>
              <w:spacing w:after="0"/>
              <w:rPr>
                <w:rFonts w:cstheme="minorHAnsi"/>
                <w:bCs/>
              </w:rPr>
            </w:pPr>
            <w:r w:rsidRPr="00E36D54">
              <w:rPr>
                <w:rFonts w:eastAsia="Times New Roman" w:cstheme="minorHAnsi"/>
                <w:bCs/>
              </w:rPr>
              <w:t>Benchmark: 2.8</w:t>
            </w:r>
          </w:p>
          <w:p w14:paraId="64249E2A" w14:textId="77777777" w:rsidR="00654D82" w:rsidRPr="00E36D54" w:rsidRDefault="00654D82" w:rsidP="00654D82">
            <w:pPr>
              <w:spacing w:after="0"/>
              <w:rPr>
                <w:rFonts w:eastAsia="Times New Roman" w:cstheme="minorHAnsi"/>
                <w:bCs/>
              </w:rPr>
            </w:pPr>
          </w:p>
          <w:p w14:paraId="278CB872" w14:textId="6BD4A758"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2123" w:type="dxa"/>
            <w:gridSpan w:val="2"/>
            <w:shd w:val="clear" w:color="auto" w:fill="A6A6A6" w:themeFill="background1" w:themeFillShade="A6"/>
          </w:tcPr>
          <w:p w14:paraId="5824BEFF"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14C0295C"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2AFF7767" w14:textId="77777777" w:rsidR="00654D82" w:rsidRPr="00E36D54" w:rsidRDefault="00654D82" w:rsidP="00654D82">
            <w:pPr>
              <w:spacing w:after="0"/>
              <w:rPr>
                <w:rFonts w:cstheme="minorHAnsi"/>
                <w:bCs/>
              </w:rPr>
            </w:pPr>
            <w:r w:rsidRPr="00E36D54">
              <w:rPr>
                <w:rFonts w:eastAsia="Times New Roman" w:cstheme="minorHAnsi"/>
                <w:bCs/>
              </w:rPr>
              <w:t>Benchmark: 2.8</w:t>
            </w:r>
          </w:p>
          <w:p w14:paraId="2594811D" w14:textId="77777777" w:rsidR="00654D82" w:rsidRPr="00E36D54" w:rsidRDefault="00654D82" w:rsidP="00654D82">
            <w:pPr>
              <w:spacing w:after="0"/>
              <w:rPr>
                <w:rFonts w:eastAsia="Times New Roman" w:cstheme="minorHAnsi"/>
                <w:bCs/>
              </w:rPr>
            </w:pPr>
          </w:p>
          <w:p w14:paraId="56AC12AF" w14:textId="4D29EF14"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3187" w:type="dxa"/>
            <w:shd w:val="clear" w:color="auto" w:fill="A6A6A6" w:themeFill="background1" w:themeFillShade="A6"/>
          </w:tcPr>
          <w:p w14:paraId="49225466" w14:textId="34B9B50F" w:rsidR="00654D82" w:rsidRPr="00E36D54" w:rsidRDefault="007E1E24" w:rsidP="00654D82">
            <w:pPr>
              <w:spacing w:after="0"/>
              <w:rPr>
                <w:rFonts w:eastAsia="Times New Roman" w:cstheme="minorHAnsi"/>
                <w:bCs/>
              </w:rPr>
            </w:pPr>
            <w:r w:rsidRPr="00E36D54">
              <w:rPr>
                <w:rFonts w:eastAsia="Times New Roman" w:cstheme="minorHAnsi"/>
                <w:bCs/>
              </w:rPr>
              <w:t>Comments/Analysis</w:t>
            </w:r>
          </w:p>
        </w:tc>
      </w:tr>
      <w:tr w:rsidR="00654D82" w:rsidRPr="00E36D54" w14:paraId="4D1909A1" w14:textId="13BE7619" w:rsidTr="00E36D54">
        <w:trPr>
          <w:gridAfter w:val="1"/>
          <w:wAfter w:w="250" w:type="dxa"/>
          <w:trHeight w:val="314"/>
        </w:trPr>
        <w:tc>
          <w:tcPr>
            <w:tcW w:w="1499" w:type="dxa"/>
            <w:shd w:val="clear" w:color="auto" w:fill="auto"/>
            <w:tcMar>
              <w:left w:w="115" w:type="dxa"/>
            </w:tcMar>
            <w:vAlign w:val="center"/>
          </w:tcPr>
          <w:p w14:paraId="4CFFDD81" w14:textId="4DE29181" w:rsidR="00654D82" w:rsidRPr="00E36D54" w:rsidRDefault="00654D82" w:rsidP="00654D82">
            <w:pPr>
              <w:spacing w:after="0"/>
              <w:rPr>
                <w:rFonts w:eastAsia="Times New Roman" w:cstheme="minorHAnsi"/>
                <w:bCs/>
              </w:rPr>
            </w:pPr>
            <w:r w:rsidRPr="00E36D54">
              <w:rPr>
                <w:rFonts w:cstheme="minorHAnsi"/>
                <w:b/>
                <w:color w:val="000000" w:themeColor="text1"/>
              </w:rPr>
              <w:t>Self -Motivation</w:t>
            </w:r>
          </w:p>
        </w:tc>
        <w:tc>
          <w:tcPr>
            <w:tcW w:w="2366" w:type="dxa"/>
            <w:shd w:val="clear" w:color="auto" w:fill="auto"/>
            <w:tcMar>
              <w:left w:w="115" w:type="dxa"/>
            </w:tcMar>
            <w:vAlign w:val="center"/>
          </w:tcPr>
          <w:p w14:paraId="3DD3D844" w14:textId="57857D7C"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031C6C84"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47BC630"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7EA55BB3"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28BBF0FE" w14:textId="248F981B" w:rsidR="00654D82" w:rsidRPr="00E36D54" w:rsidRDefault="00654D82" w:rsidP="00654D82">
            <w:pPr>
              <w:spacing w:after="0"/>
              <w:rPr>
                <w:rFonts w:eastAsia="Times New Roman" w:cstheme="minorHAnsi"/>
              </w:rPr>
            </w:pPr>
          </w:p>
        </w:tc>
        <w:tc>
          <w:tcPr>
            <w:tcW w:w="1620" w:type="dxa"/>
          </w:tcPr>
          <w:p w14:paraId="1F65FE8E" w14:textId="77777777" w:rsidR="00654D82" w:rsidRPr="00E36D54" w:rsidRDefault="00654D82" w:rsidP="00654D82">
            <w:pPr>
              <w:spacing w:after="0"/>
              <w:rPr>
                <w:rFonts w:eastAsia="Times New Roman" w:cstheme="minorHAnsi"/>
              </w:rPr>
            </w:pPr>
          </w:p>
        </w:tc>
        <w:tc>
          <w:tcPr>
            <w:tcW w:w="2123" w:type="dxa"/>
            <w:gridSpan w:val="2"/>
          </w:tcPr>
          <w:p w14:paraId="666D1B6D" w14:textId="77777777" w:rsidR="00654D82" w:rsidRPr="00E36D54" w:rsidRDefault="00654D82" w:rsidP="00654D82">
            <w:pPr>
              <w:spacing w:after="0"/>
              <w:rPr>
                <w:rFonts w:eastAsia="Times New Roman" w:cstheme="minorHAnsi"/>
              </w:rPr>
            </w:pPr>
          </w:p>
        </w:tc>
        <w:tc>
          <w:tcPr>
            <w:tcW w:w="3187" w:type="dxa"/>
          </w:tcPr>
          <w:p w14:paraId="0CC5470C" w14:textId="77777777" w:rsidR="00654D82" w:rsidRPr="00E36D54" w:rsidRDefault="00654D82" w:rsidP="00654D82">
            <w:pPr>
              <w:spacing w:after="0"/>
              <w:rPr>
                <w:rFonts w:eastAsia="Times New Roman" w:cstheme="minorHAnsi"/>
              </w:rPr>
            </w:pPr>
          </w:p>
        </w:tc>
      </w:tr>
      <w:tr w:rsidR="00654D82" w:rsidRPr="00E36D54" w14:paraId="44AD11E8" w14:textId="39FCD80A" w:rsidTr="00E36D54">
        <w:trPr>
          <w:gridAfter w:val="1"/>
          <w:wAfter w:w="250" w:type="dxa"/>
          <w:trHeight w:val="251"/>
        </w:trPr>
        <w:tc>
          <w:tcPr>
            <w:tcW w:w="1499" w:type="dxa"/>
            <w:shd w:val="clear" w:color="auto" w:fill="auto"/>
            <w:tcMar>
              <w:left w:w="115" w:type="dxa"/>
            </w:tcMar>
            <w:vAlign w:val="center"/>
          </w:tcPr>
          <w:p w14:paraId="119AEE71" w14:textId="1390C46E" w:rsidR="00654D82" w:rsidRPr="00E36D54" w:rsidRDefault="00654D82" w:rsidP="00654D82">
            <w:pPr>
              <w:spacing w:after="0"/>
              <w:rPr>
                <w:rFonts w:eastAsia="Times New Roman" w:cstheme="minorHAnsi"/>
                <w:bCs/>
              </w:rPr>
            </w:pPr>
            <w:r w:rsidRPr="00E36D54">
              <w:rPr>
                <w:rFonts w:cstheme="minorHAnsi"/>
                <w:b/>
                <w:color w:val="000000" w:themeColor="text1"/>
              </w:rPr>
              <w:t>Timeliness</w:t>
            </w:r>
            <w:r w:rsidRPr="00E36D54">
              <w:rPr>
                <w:rFonts w:eastAsia="Times New Roman" w:cstheme="minorHAnsi"/>
                <w:bCs/>
              </w:rPr>
              <w:t xml:space="preserve"> </w:t>
            </w:r>
          </w:p>
        </w:tc>
        <w:tc>
          <w:tcPr>
            <w:tcW w:w="2366" w:type="dxa"/>
            <w:shd w:val="clear" w:color="auto" w:fill="auto"/>
            <w:tcMar>
              <w:left w:w="115" w:type="dxa"/>
            </w:tcMar>
            <w:vAlign w:val="center"/>
          </w:tcPr>
          <w:p w14:paraId="7FBA1178"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0C2871E5" w14:textId="345C0F04" w:rsidR="00654D82" w:rsidRPr="00E36D54" w:rsidRDefault="00FB0A4D" w:rsidP="00654D82">
            <w:pPr>
              <w:spacing w:after="0"/>
              <w:rPr>
                <w:rFonts w:eastAsia="Times New Roman" w:cstheme="minorHAnsi"/>
              </w:rPr>
            </w:pPr>
            <w:r>
              <w:rPr>
                <w:rFonts w:eastAsia="Times New Roman" w:cstheme="minorHAnsi"/>
              </w:rPr>
              <w:t>Plan. First Time Tracking.</w:t>
            </w:r>
          </w:p>
        </w:tc>
        <w:tc>
          <w:tcPr>
            <w:tcW w:w="1800" w:type="dxa"/>
            <w:shd w:val="clear" w:color="auto" w:fill="auto"/>
            <w:tcMar>
              <w:left w:w="115" w:type="dxa"/>
            </w:tcMar>
            <w:vAlign w:val="center"/>
          </w:tcPr>
          <w:p w14:paraId="06A60708"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3C9EEA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74D5AF25" w14:textId="33CB12EF" w:rsidR="00654D82" w:rsidRPr="00E36D54" w:rsidRDefault="00654D82" w:rsidP="00654D82">
            <w:pPr>
              <w:spacing w:after="0"/>
              <w:rPr>
                <w:rFonts w:eastAsia="Times New Roman" w:cstheme="minorHAnsi"/>
              </w:rPr>
            </w:pPr>
          </w:p>
        </w:tc>
        <w:tc>
          <w:tcPr>
            <w:tcW w:w="1620" w:type="dxa"/>
          </w:tcPr>
          <w:p w14:paraId="7A54912D" w14:textId="77777777" w:rsidR="00654D82" w:rsidRPr="00E36D54" w:rsidRDefault="00654D82" w:rsidP="00654D82">
            <w:pPr>
              <w:spacing w:after="0"/>
              <w:rPr>
                <w:rFonts w:eastAsia="Times New Roman" w:cstheme="minorHAnsi"/>
              </w:rPr>
            </w:pPr>
          </w:p>
        </w:tc>
        <w:tc>
          <w:tcPr>
            <w:tcW w:w="2123" w:type="dxa"/>
            <w:gridSpan w:val="2"/>
          </w:tcPr>
          <w:p w14:paraId="148F1556" w14:textId="77777777" w:rsidR="00654D82" w:rsidRPr="00E36D54" w:rsidRDefault="00654D82" w:rsidP="00654D82">
            <w:pPr>
              <w:spacing w:after="0"/>
              <w:rPr>
                <w:rFonts w:eastAsia="Times New Roman" w:cstheme="minorHAnsi"/>
              </w:rPr>
            </w:pPr>
          </w:p>
        </w:tc>
        <w:tc>
          <w:tcPr>
            <w:tcW w:w="3187" w:type="dxa"/>
          </w:tcPr>
          <w:p w14:paraId="33F8BCA5" w14:textId="388AB0FA" w:rsidR="00654D82" w:rsidRPr="00E36D54" w:rsidRDefault="00084018" w:rsidP="007E1E24">
            <w:pPr>
              <w:spacing w:after="0"/>
              <w:rPr>
                <w:rFonts w:eastAsia="Times New Roman" w:cstheme="minorHAnsi"/>
              </w:rPr>
            </w:pPr>
            <w:r w:rsidRPr="00084018">
              <w:rPr>
                <w:rFonts w:eastAsia="Times New Roman" w:cstheme="minorHAnsi"/>
              </w:rPr>
              <w:t>Timeliness: Could be assessed in any course where assignments are due by a certain date.  But it would be preferable to assess in a course where students have been in college enough time to become used to the work load (so not a first semester course such as ENGR-1010). We decided to put the soft skill assessment in MECT-2905.</w:t>
            </w:r>
          </w:p>
        </w:tc>
      </w:tr>
      <w:tr w:rsidR="00654D82" w:rsidRPr="00E36D54" w14:paraId="0C2DFE4B" w14:textId="3CA75C46" w:rsidTr="00E36D54">
        <w:trPr>
          <w:gridAfter w:val="1"/>
          <w:wAfter w:w="250" w:type="dxa"/>
          <w:trHeight w:val="161"/>
        </w:trPr>
        <w:tc>
          <w:tcPr>
            <w:tcW w:w="1499" w:type="dxa"/>
            <w:shd w:val="clear" w:color="auto" w:fill="auto"/>
            <w:tcMar>
              <w:left w:w="115" w:type="dxa"/>
            </w:tcMar>
            <w:vAlign w:val="center"/>
          </w:tcPr>
          <w:p w14:paraId="4003C8E7" w14:textId="432A1497" w:rsidR="00654D82" w:rsidRPr="00E36D54" w:rsidRDefault="00654D82" w:rsidP="00654D82">
            <w:pPr>
              <w:spacing w:after="0"/>
              <w:rPr>
                <w:rFonts w:eastAsia="Times New Roman" w:cstheme="minorHAnsi"/>
                <w:bCs/>
              </w:rPr>
            </w:pPr>
            <w:r w:rsidRPr="00E36D54">
              <w:rPr>
                <w:rFonts w:cstheme="minorHAnsi"/>
                <w:b/>
                <w:color w:val="000000" w:themeColor="text1"/>
              </w:rPr>
              <w:t>Professional Dress</w:t>
            </w:r>
          </w:p>
        </w:tc>
        <w:tc>
          <w:tcPr>
            <w:tcW w:w="2366" w:type="dxa"/>
            <w:shd w:val="clear" w:color="auto" w:fill="auto"/>
            <w:tcMar>
              <w:left w:w="115" w:type="dxa"/>
            </w:tcMar>
            <w:vAlign w:val="center"/>
          </w:tcPr>
          <w:p w14:paraId="6C3F28E5"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4E10D75F"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178AED40" w14:textId="219C9379" w:rsidR="00654D82" w:rsidRPr="00E36D54" w:rsidRDefault="00FB0A4D" w:rsidP="00654D82">
            <w:pPr>
              <w:spacing w:after="0"/>
              <w:rPr>
                <w:rFonts w:eastAsia="Times New Roman" w:cstheme="minorHAnsi"/>
              </w:rPr>
            </w:pPr>
            <w:r>
              <w:rPr>
                <w:rFonts w:eastAsia="Times New Roman" w:cstheme="minorHAnsi"/>
              </w:rPr>
              <w:t>Plan. First Time Tracking.</w:t>
            </w:r>
          </w:p>
        </w:tc>
        <w:tc>
          <w:tcPr>
            <w:tcW w:w="1260" w:type="dxa"/>
            <w:shd w:val="clear" w:color="auto" w:fill="auto"/>
            <w:tcMar>
              <w:left w:w="115" w:type="dxa"/>
            </w:tcMar>
          </w:tcPr>
          <w:p w14:paraId="240528D1"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76829F81" w14:textId="10A22D79" w:rsidR="00654D82" w:rsidRPr="00E36D54" w:rsidRDefault="00654D82" w:rsidP="00654D82">
            <w:pPr>
              <w:spacing w:after="0"/>
              <w:rPr>
                <w:rFonts w:eastAsia="Times New Roman" w:cstheme="minorHAnsi"/>
              </w:rPr>
            </w:pPr>
          </w:p>
        </w:tc>
        <w:tc>
          <w:tcPr>
            <w:tcW w:w="1620" w:type="dxa"/>
          </w:tcPr>
          <w:p w14:paraId="0803886C" w14:textId="77777777" w:rsidR="00654D82" w:rsidRPr="00E36D54" w:rsidRDefault="00654D82" w:rsidP="00654D82">
            <w:pPr>
              <w:spacing w:after="0"/>
              <w:rPr>
                <w:rFonts w:eastAsia="Times New Roman" w:cstheme="minorHAnsi"/>
              </w:rPr>
            </w:pPr>
          </w:p>
        </w:tc>
        <w:tc>
          <w:tcPr>
            <w:tcW w:w="2123" w:type="dxa"/>
            <w:gridSpan w:val="2"/>
          </w:tcPr>
          <w:p w14:paraId="4B7002E0" w14:textId="77777777" w:rsidR="00654D82" w:rsidRPr="00E36D54" w:rsidRDefault="00654D82" w:rsidP="00654D82">
            <w:pPr>
              <w:spacing w:after="0"/>
              <w:rPr>
                <w:rFonts w:eastAsia="Times New Roman" w:cstheme="minorHAnsi"/>
              </w:rPr>
            </w:pPr>
          </w:p>
        </w:tc>
        <w:tc>
          <w:tcPr>
            <w:tcW w:w="3187" w:type="dxa"/>
          </w:tcPr>
          <w:p w14:paraId="7B8BC297" w14:textId="15CA86FF" w:rsidR="00E36D54" w:rsidRPr="00E36D54" w:rsidRDefault="00035FBD" w:rsidP="00E36D54">
            <w:pPr>
              <w:spacing w:after="0"/>
              <w:rPr>
                <w:rFonts w:eastAsia="Times New Roman" w:cstheme="minorHAnsi"/>
              </w:rPr>
            </w:pPr>
            <w:r w:rsidRPr="00035FBD">
              <w:rPr>
                <w:rFonts w:eastAsia="Times New Roman" w:cstheme="minorHAnsi"/>
              </w:rPr>
              <w:t xml:space="preserve">Professional Dress: This is something that needs to be addressed.  But I think we would need to assess it during certain events only.  Otherwise students will score low if it is being assessed all the time (their everyday dress is not professional).  Maybe it could be assessed during a job fair or possibly even during a presentation.  </w:t>
            </w:r>
            <w:r w:rsidRPr="00035FBD">
              <w:rPr>
                <w:rFonts w:eastAsia="Times New Roman" w:cstheme="minorHAnsi"/>
              </w:rPr>
              <w:lastRenderedPageBreak/>
              <w:t>It could be assessed during the presentation which the Oral Communication CWO assessment already takes place in ENGR-1010.  We decided to put the soft skill assessment in ENGR-1010.</w:t>
            </w:r>
          </w:p>
        </w:tc>
      </w:tr>
      <w:tr w:rsidR="00654D82" w:rsidRPr="00E36D54" w14:paraId="62F432AF" w14:textId="2EBC161C" w:rsidTr="00E36D54">
        <w:trPr>
          <w:gridAfter w:val="1"/>
          <w:wAfter w:w="250" w:type="dxa"/>
          <w:trHeight w:val="314"/>
        </w:trPr>
        <w:tc>
          <w:tcPr>
            <w:tcW w:w="1499" w:type="dxa"/>
            <w:shd w:val="clear" w:color="auto" w:fill="auto"/>
            <w:tcMar>
              <w:left w:w="115" w:type="dxa"/>
            </w:tcMar>
            <w:vAlign w:val="center"/>
          </w:tcPr>
          <w:p w14:paraId="6779A84B" w14:textId="29FF3212" w:rsidR="00654D82" w:rsidRPr="00E36D54" w:rsidRDefault="00654D82" w:rsidP="00654D82">
            <w:pPr>
              <w:spacing w:after="0"/>
              <w:rPr>
                <w:rFonts w:eastAsia="Times New Roman" w:cstheme="minorHAnsi"/>
                <w:bCs/>
              </w:rPr>
            </w:pPr>
            <w:r w:rsidRPr="00E36D54">
              <w:rPr>
                <w:rFonts w:cstheme="minorHAnsi"/>
                <w:b/>
                <w:color w:val="000000" w:themeColor="text1"/>
              </w:rPr>
              <w:lastRenderedPageBreak/>
              <w:t>Conflict Resolution</w:t>
            </w:r>
          </w:p>
        </w:tc>
        <w:tc>
          <w:tcPr>
            <w:tcW w:w="2366" w:type="dxa"/>
            <w:shd w:val="clear" w:color="auto" w:fill="auto"/>
            <w:tcMar>
              <w:left w:w="115" w:type="dxa"/>
            </w:tcMar>
            <w:vAlign w:val="center"/>
          </w:tcPr>
          <w:p w14:paraId="413A3FAE"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72A9C868"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67A2195"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4B8DE7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433BA9F7" w14:textId="38B73BD9" w:rsidR="00654D82" w:rsidRPr="00E36D54" w:rsidRDefault="00654D82" w:rsidP="00654D82">
            <w:pPr>
              <w:spacing w:after="0"/>
              <w:rPr>
                <w:rFonts w:eastAsia="Times New Roman" w:cstheme="minorHAnsi"/>
              </w:rPr>
            </w:pPr>
          </w:p>
        </w:tc>
        <w:tc>
          <w:tcPr>
            <w:tcW w:w="1620" w:type="dxa"/>
          </w:tcPr>
          <w:p w14:paraId="1C011E0F" w14:textId="77777777" w:rsidR="00654D82" w:rsidRPr="00E36D54" w:rsidRDefault="00654D82" w:rsidP="00654D82">
            <w:pPr>
              <w:spacing w:after="0"/>
              <w:rPr>
                <w:rFonts w:eastAsia="Times New Roman" w:cstheme="minorHAnsi"/>
              </w:rPr>
            </w:pPr>
          </w:p>
        </w:tc>
        <w:tc>
          <w:tcPr>
            <w:tcW w:w="2123" w:type="dxa"/>
            <w:gridSpan w:val="2"/>
          </w:tcPr>
          <w:p w14:paraId="4D15522C" w14:textId="77777777" w:rsidR="00654D82" w:rsidRPr="00E36D54" w:rsidRDefault="00654D82" w:rsidP="00654D82">
            <w:pPr>
              <w:spacing w:after="0"/>
              <w:rPr>
                <w:rFonts w:eastAsia="Times New Roman" w:cstheme="minorHAnsi"/>
              </w:rPr>
            </w:pPr>
          </w:p>
        </w:tc>
        <w:tc>
          <w:tcPr>
            <w:tcW w:w="3187" w:type="dxa"/>
          </w:tcPr>
          <w:p w14:paraId="00A901FF" w14:textId="77777777" w:rsidR="00654D82" w:rsidRPr="00E36D54" w:rsidRDefault="00654D82" w:rsidP="00654D82">
            <w:pPr>
              <w:spacing w:after="0"/>
              <w:rPr>
                <w:rFonts w:eastAsia="Times New Roman" w:cstheme="minorHAnsi"/>
              </w:rPr>
            </w:pPr>
          </w:p>
        </w:tc>
      </w:tr>
      <w:tr w:rsidR="00654D82" w:rsidRPr="00E36D54" w14:paraId="71772C1B" w14:textId="16C05DEF" w:rsidTr="00E36D54">
        <w:trPr>
          <w:gridAfter w:val="1"/>
          <w:wAfter w:w="250" w:type="dxa"/>
          <w:trHeight w:val="98"/>
        </w:trPr>
        <w:tc>
          <w:tcPr>
            <w:tcW w:w="1499" w:type="dxa"/>
            <w:shd w:val="clear" w:color="auto" w:fill="auto"/>
            <w:tcMar>
              <w:left w:w="115" w:type="dxa"/>
            </w:tcMar>
          </w:tcPr>
          <w:p w14:paraId="36ED6601" w14:textId="75FEDE98" w:rsidR="00654D82" w:rsidRPr="00E36D54" w:rsidRDefault="007E1E24" w:rsidP="00654D82">
            <w:pPr>
              <w:spacing w:after="0"/>
              <w:rPr>
                <w:rFonts w:eastAsia="Times New Roman" w:cstheme="minorHAnsi"/>
                <w:bCs/>
              </w:rPr>
            </w:pPr>
            <w:r w:rsidRPr="00E36D54">
              <w:rPr>
                <w:rFonts w:cstheme="minorHAnsi"/>
                <w:b/>
                <w:color w:val="000000" w:themeColor="text1"/>
              </w:rPr>
              <w:t>Team</w:t>
            </w:r>
            <w:r w:rsidR="00654D82" w:rsidRPr="00E36D54">
              <w:rPr>
                <w:rFonts w:cstheme="minorHAnsi"/>
                <w:b/>
                <w:color w:val="000000" w:themeColor="text1"/>
              </w:rPr>
              <w:t>work</w:t>
            </w:r>
          </w:p>
        </w:tc>
        <w:tc>
          <w:tcPr>
            <w:tcW w:w="2366" w:type="dxa"/>
            <w:shd w:val="clear" w:color="auto" w:fill="auto"/>
            <w:tcMar>
              <w:left w:w="115" w:type="dxa"/>
            </w:tcMar>
            <w:vAlign w:val="center"/>
          </w:tcPr>
          <w:p w14:paraId="4C6F07E8" w14:textId="4E5F1540" w:rsidR="00654D82" w:rsidRPr="00E36D54" w:rsidRDefault="00FB0A4D" w:rsidP="00654D82">
            <w:pPr>
              <w:spacing w:after="0"/>
              <w:rPr>
                <w:rFonts w:eastAsia="Times New Roman" w:cstheme="minorHAnsi"/>
              </w:rPr>
            </w:pPr>
            <w:r>
              <w:rPr>
                <w:rFonts w:eastAsia="Times New Roman" w:cstheme="minorHAnsi"/>
              </w:rPr>
              <w:t>Plan. First Time Tracking.</w:t>
            </w:r>
          </w:p>
        </w:tc>
        <w:tc>
          <w:tcPr>
            <w:tcW w:w="1890" w:type="dxa"/>
            <w:shd w:val="clear" w:color="auto" w:fill="auto"/>
            <w:tcMar>
              <w:left w:w="115" w:type="dxa"/>
            </w:tcMar>
            <w:vAlign w:val="center"/>
          </w:tcPr>
          <w:p w14:paraId="5A8F3D6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443458E3"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4C6A9E59" w14:textId="70E3B5FB"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3149A622" w14:textId="687FB2D8" w:rsidR="00654D82" w:rsidRPr="00E36D54" w:rsidRDefault="00654D82" w:rsidP="00654D82">
            <w:pPr>
              <w:spacing w:after="0"/>
              <w:rPr>
                <w:rFonts w:eastAsia="Times New Roman" w:cstheme="minorHAnsi"/>
              </w:rPr>
            </w:pPr>
          </w:p>
        </w:tc>
        <w:tc>
          <w:tcPr>
            <w:tcW w:w="1620" w:type="dxa"/>
          </w:tcPr>
          <w:p w14:paraId="5CA18A76" w14:textId="77777777" w:rsidR="00654D82" w:rsidRPr="00E36D54" w:rsidRDefault="00654D82" w:rsidP="00654D82">
            <w:pPr>
              <w:spacing w:after="0"/>
              <w:rPr>
                <w:rFonts w:eastAsia="Times New Roman" w:cstheme="minorHAnsi"/>
              </w:rPr>
            </w:pPr>
          </w:p>
        </w:tc>
        <w:tc>
          <w:tcPr>
            <w:tcW w:w="2123" w:type="dxa"/>
            <w:gridSpan w:val="2"/>
          </w:tcPr>
          <w:p w14:paraId="3E7BCA14" w14:textId="77777777" w:rsidR="00654D82" w:rsidRPr="00E36D54" w:rsidRDefault="00654D82" w:rsidP="00654D82">
            <w:pPr>
              <w:spacing w:after="0"/>
              <w:rPr>
                <w:rFonts w:eastAsia="Times New Roman" w:cstheme="minorHAnsi"/>
              </w:rPr>
            </w:pPr>
          </w:p>
        </w:tc>
        <w:tc>
          <w:tcPr>
            <w:tcW w:w="3187" w:type="dxa"/>
          </w:tcPr>
          <w:p w14:paraId="6CE04B80" w14:textId="6D6C9365" w:rsidR="00654D82" w:rsidRPr="00E36D54" w:rsidRDefault="00084018" w:rsidP="007E1E24">
            <w:pPr>
              <w:spacing w:after="0"/>
              <w:rPr>
                <w:rFonts w:eastAsia="Times New Roman" w:cstheme="minorHAnsi"/>
              </w:rPr>
            </w:pPr>
            <w:r w:rsidRPr="00084018">
              <w:rPr>
                <w:rFonts w:eastAsia="Times New Roman" w:cstheme="minorHAnsi"/>
              </w:rPr>
              <w:t>Teamwork (A division of the labor with</w:t>
            </w:r>
            <w:r w:rsidR="00175F9A">
              <w:rPr>
                <w:rFonts w:eastAsia="Times New Roman" w:cstheme="minorHAnsi"/>
              </w:rPr>
              <w:t>out</w:t>
            </w:r>
            <w:r w:rsidRPr="00084018">
              <w:rPr>
                <w:rFonts w:eastAsia="Times New Roman" w:cstheme="minorHAnsi"/>
              </w:rPr>
              <w:t xml:space="preserve"> one person just doing all the work or one person sitting back and not doing anything while the rest of the group works): This is especially important in any lab class.  I like the idea of using an anonymous survey method mentioned in the example to see what other classmates in the group think.  We decided to put the soft skill assessment in ELET-1520-CN Spring 2019 (which will be carried over to future courses).</w:t>
            </w:r>
            <w:r w:rsidR="00175F9A">
              <w:rPr>
                <w:rFonts w:eastAsia="Times New Roman" w:cstheme="minorHAnsi"/>
              </w:rPr>
              <w:t xml:space="preserve">  A peer reviewed anonymous survey is planned which will factor into a student’s teamwork assessment.  Students will be pulled aside to speak if their teamwork skills are lacking.</w:t>
            </w:r>
            <w:bookmarkStart w:id="0" w:name="_GoBack"/>
            <w:bookmarkEnd w:id="0"/>
          </w:p>
        </w:tc>
      </w:tr>
      <w:tr w:rsidR="00654D82" w:rsidRPr="00E36D54" w14:paraId="5AC79494" w14:textId="41DC2A1B" w:rsidTr="00E36D54">
        <w:trPr>
          <w:gridAfter w:val="1"/>
          <w:wAfter w:w="250" w:type="dxa"/>
          <w:trHeight w:val="188"/>
        </w:trPr>
        <w:tc>
          <w:tcPr>
            <w:tcW w:w="1499" w:type="dxa"/>
            <w:shd w:val="clear" w:color="auto" w:fill="auto"/>
            <w:tcMar>
              <w:left w:w="115" w:type="dxa"/>
            </w:tcMar>
            <w:vAlign w:val="center"/>
          </w:tcPr>
          <w:p w14:paraId="61836815" w14:textId="71087711" w:rsidR="00654D82" w:rsidRPr="00E36D54" w:rsidRDefault="00654D82" w:rsidP="00654D82">
            <w:pPr>
              <w:spacing w:after="0"/>
              <w:rPr>
                <w:rFonts w:eastAsia="Times New Roman" w:cstheme="minorHAnsi"/>
                <w:bCs/>
              </w:rPr>
            </w:pPr>
            <w:r w:rsidRPr="00E36D54">
              <w:rPr>
                <w:rFonts w:cstheme="minorHAnsi"/>
                <w:b/>
                <w:color w:val="000000" w:themeColor="text1"/>
              </w:rPr>
              <w:t>Integrity</w:t>
            </w:r>
          </w:p>
        </w:tc>
        <w:tc>
          <w:tcPr>
            <w:tcW w:w="2366" w:type="dxa"/>
            <w:shd w:val="clear" w:color="auto" w:fill="auto"/>
            <w:tcMar>
              <w:left w:w="115" w:type="dxa"/>
            </w:tcMar>
            <w:vAlign w:val="center"/>
          </w:tcPr>
          <w:p w14:paraId="093CCD9E"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7CA8CDA8"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2E6AD20"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29BC4BDF"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37B77730" w14:textId="77777777" w:rsidR="00654D82" w:rsidRPr="00E36D54" w:rsidRDefault="00654D82" w:rsidP="00654D82">
            <w:pPr>
              <w:spacing w:after="0"/>
              <w:rPr>
                <w:rFonts w:eastAsia="Times New Roman" w:cstheme="minorHAnsi"/>
              </w:rPr>
            </w:pPr>
          </w:p>
        </w:tc>
        <w:tc>
          <w:tcPr>
            <w:tcW w:w="1620" w:type="dxa"/>
          </w:tcPr>
          <w:p w14:paraId="146449BA" w14:textId="77777777" w:rsidR="00654D82" w:rsidRPr="00E36D54" w:rsidRDefault="00654D82" w:rsidP="00654D82">
            <w:pPr>
              <w:spacing w:after="0"/>
              <w:rPr>
                <w:rFonts w:eastAsia="Times New Roman" w:cstheme="minorHAnsi"/>
              </w:rPr>
            </w:pPr>
          </w:p>
        </w:tc>
        <w:tc>
          <w:tcPr>
            <w:tcW w:w="2123" w:type="dxa"/>
            <w:gridSpan w:val="2"/>
          </w:tcPr>
          <w:p w14:paraId="666D1D84" w14:textId="77777777" w:rsidR="00654D82" w:rsidRPr="00E36D54" w:rsidRDefault="00654D82" w:rsidP="00654D82">
            <w:pPr>
              <w:spacing w:after="0"/>
              <w:rPr>
                <w:rFonts w:eastAsia="Times New Roman" w:cstheme="minorHAnsi"/>
              </w:rPr>
            </w:pPr>
          </w:p>
        </w:tc>
        <w:tc>
          <w:tcPr>
            <w:tcW w:w="3187" w:type="dxa"/>
          </w:tcPr>
          <w:p w14:paraId="3648210E" w14:textId="77777777" w:rsidR="00654D82" w:rsidRPr="00E36D54" w:rsidRDefault="00654D82" w:rsidP="00654D82">
            <w:pPr>
              <w:spacing w:after="0"/>
              <w:rPr>
                <w:rFonts w:eastAsia="Times New Roman" w:cstheme="minorHAnsi"/>
              </w:rPr>
            </w:pPr>
          </w:p>
        </w:tc>
      </w:tr>
      <w:tr w:rsidR="00654D82" w:rsidRPr="00E36D54" w14:paraId="7D3D00B8" w14:textId="2466D5D5" w:rsidTr="00E36D54">
        <w:trPr>
          <w:gridAfter w:val="1"/>
          <w:wAfter w:w="250" w:type="dxa"/>
          <w:trHeight w:val="188"/>
        </w:trPr>
        <w:tc>
          <w:tcPr>
            <w:tcW w:w="1499" w:type="dxa"/>
            <w:shd w:val="clear" w:color="auto" w:fill="auto"/>
            <w:tcMar>
              <w:left w:w="115" w:type="dxa"/>
            </w:tcMar>
            <w:vAlign w:val="center"/>
          </w:tcPr>
          <w:p w14:paraId="0FDC5CA1" w14:textId="280B2074" w:rsidR="00654D82" w:rsidRPr="00E36D54" w:rsidRDefault="00654D82" w:rsidP="00654D82">
            <w:pPr>
              <w:spacing w:after="0"/>
              <w:rPr>
                <w:rFonts w:eastAsia="Times New Roman" w:cstheme="minorHAnsi"/>
                <w:bCs/>
              </w:rPr>
            </w:pPr>
            <w:r w:rsidRPr="00E36D54">
              <w:rPr>
                <w:rFonts w:cstheme="minorHAnsi"/>
                <w:b/>
                <w:color w:val="000000" w:themeColor="text1"/>
              </w:rPr>
              <w:t>Persistence</w:t>
            </w:r>
          </w:p>
        </w:tc>
        <w:tc>
          <w:tcPr>
            <w:tcW w:w="2366" w:type="dxa"/>
            <w:shd w:val="clear" w:color="auto" w:fill="auto"/>
            <w:tcMar>
              <w:left w:w="115" w:type="dxa"/>
            </w:tcMar>
            <w:vAlign w:val="center"/>
          </w:tcPr>
          <w:p w14:paraId="13DA40A4"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36EE973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A2CD9D2"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3467AC0"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41DFCAB4" w14:textId="77777777" w:rsidR="00654D82" w:rsidRPr="00E36D54" w:rsidRDefault="00654D82" w:rsidP="00654D82">
            <w:pPr>
              <w:spacing w:after="0"/>
              <w:rPr>
                <w:rFonts w:eastAsia="Times New Roman" w:cstheme="minorHAnsi"/>
              </w:rPr>
            </w:pPr>
          </w:p>
        </w:tc>
        <w:tc>
          <w:tcPr>
            <w:tcW w:w="1620" w:type="dxa"/>
          </w:tcPr>
          <w:p w14:paraId="417022A6" w14:textId="77777777" w:rsidR="00654D82" w:rsidRPr="00E36D54" w:rsidRDefault="00654D82" w:rsidP="00654D82">
            <w:pPr>
              <w:spacing w:after="0"/>
              <w:rPr>
                <w:rFonts w:eastAsia="Times New Roman" w:cstheme="minorHAnsi"/>
              </w:rPr>
            </w:pPr>
          </w:p>
        </w:tc>
        <w:tc>
          <w:tcPr>
            <w:tcW w:w="2123" w:type="dxa"/>
            <w:gridSpan w:val="2"/>
          </w:tcPr>
          <w:p w14:paraId="05EE212F" w14:textId="77777777" w:rsidR="00654D82" w:rsidRPr="00E36D54" w:rsidRDefault="00654D82" w:rsidP="00654D82">
            <w:pPr>
              <w:spacing w:after="0"/>
              <w:rPr>
                <w:rFonts w:eastAsia="Times New Roman" w:cstheme="minorHAnsi"/>
              </w:rPr>
            </w:pPr>
          </w:p>
        </w:tc>
        <w:tc>
          <w:tcPr>
            <w:tcW w:w="3187" w:type="dxa"/>
          </w:tcPr>
          <w:p w14:paraId="18262000" w14:textId="77777777" w:rsidR="00654D82" w:rsidRPr="00E36D54" w:rsidRDefault="00654D82" w:rsidP="00654D82">
            <w:pPr>
              <w:spacing w:after="0"/>
              <w:rPr>
                <w:rFonts w:eastAsia="Times New Roman" w:cstheme="minorHAnsi"/>
              </w:rPr>
            </w:pPr>
          </w:p>
        </w:tc>
      </w:tr>
      <w:tr w:rsidR="00654D82" w:rsidRPr="00E36D54" w14:paraId="1DA5B0FB" w14:textId="50F391EB" w:rsidTr="00E36D54">
        <w:trPr>
          <w:gridAfter w:val="1"/>
          <w:wAfter w:w="250" w:type="dxa"/>
          <w:trHeight w:val="16"/>
        </w:trPr>
        <w:tc>
          <w:tcPr>
            <w:tcW w:w="1499" w:type="dxa"/>
            <w:shd w:val="clear" w:color="auto" w:fill="auto"/>
            <w:tcMar>
              <w:left w:w="115" w:type="dxa"/>
            </w:tcMar>
            <w:vAlign w:val="center"/>
          </w:tcPr>
          <w:p w14:paraId="2033221F" w14:textId="2255233A" w:rsidR="00654D82" w:rsidRPr="00E36D54" w:rsidRDefault="00654D82" w:rsidP="00654D82">
            <w:pPr>
              <w:spacing w:after="0"/>
              <w:rPr>
                <w:rFonts w:eastAsia="Times New Roman" w:cstheme="minorHAnsi"/>
                <w:bCs/>
              </w:rPr>
            </w:pPr>
            <w:r w:rsidRPr="00E36D54">
              <w:rPr>
                <w:rFonts w:cstheme="minorHAnsi"/>
                <w:b/>
                <w:color w:val="000000" w:themeColor="text1"/>
              </w:rPr>
              <w:lastRenderedPageBreak/>
              <w:t>Initiative</w:t>
            </w:r>
            <w:r w:rsidRPr="00E36D54">
              <w:rPr>
                <w:rFonts w:eastAsia="Times New Roman" w:cstheme="minorHAnsi"/>
                <w:bCs/>
              </w:rPr>
              <w:t xml:space="preserve"> </w:t>
            </w:r>
          </w:p>
        </w:tc>
        <w:tc>
          <w:tcPr>
            <w:tcW w:w="2366" w:type="dxa"/>
            <w:shd w:val="clear" w:color="auto" w:fill="auto"/>
            <w:tcMar>
              <w:left w:w="115" w:type="dxa"/>
            </w:tcMar>
            <w:vAlign w:val="center"/>
          </w:tcPr>
          <w:p w14:paraId="64B0BD00"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B4F9C9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8381749"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66B9474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6CF0DBF0" w14:textId="77777777" w:rsidR="00654D82" w:rsidRPr="00E36D54" w:rsidRDefault="00654D82" w:rsidP="00654D82">
            <w:pPr>
              <w:spacing w:after="0"/>
              <w:rPr>
                <w:rFonts w:eastAsia="Times New Roman" w:cstheme="minorHAnsi"/>
              </w:rPr>
            </w:pPr>
          </w:p>
        </w:tc>
        <w:tc>
          <w:tcPr>
            <w:tcW w:w="1620" w:type="dxa"/>
          </w:tcPr>
          <w:p w14:paraId="6F328244" w14:textId="77777777" w:rsidR="00654D82" w:rsidRPr="00E36D54" w:rsidRDefault="00654D82" w:rsidP="00654D82">
            <w:pPr>
              <w:spacing w:after="0"/>
              <w:rPr>
                <w:rFonts w:eastAsia="Times New Roman" w:cstheme="minorHAnsi"/>
              </w:rPr>
            </w:pPr>
          </w:p>
        </w:tc>
        <w:tc>
          <w:tcPr>
            <w:tcW w:w="2123" w:type="dxa"/>
            <w:gridSpan w:val="2"/>
          </w:tcPr>
          <w:p w14:paraId="7FBC631C" w14:textId="77777777" w:rsidR="00654D82" w:rsidRPr="00E36D54" w:rsidRDefault="00654D82" w:rsidP="00654D82">
            <w:pPr>
              <w:spacing w:after="0"/>
              <w:rPr>
                <w:rFonts w:eastAsia="Times New Roman" w:cstheme="minorHAnsi"/>
              </w:rPr>
            </w:pPr>
          </w:p>
        </w:tc>
        <w:tc>
          <w:tcPr>
            <w:tcW w:w="3187" w:type="dxa"/>
          </w:tcPr>
          <w:p w14:paraId="2B31B9DE" w14:textId="77777777" w:rsidR="00654D82" w:rsidRPr="00E36D54" w:rsidRDefault="00654D82" w:rsidP="00654D82">
            <w:pPr>
              <w:spacing w:after="0"/>
              <w:rPr>
                <w:rFonts w:eastAsia="Times New Roman" w:cstheme="minorHAnsi"/>
              </w:rPr>
            </w:pPr>
          </w:p>
        </w:tc>
      </w:tr>
      <w:tr w:rsidR="00654D82" w:rsidRPr="00E36D54" w14:paraId="06E1A306" w14:textId="75A6C59C" w:rsidTr="00E36D54">
        <w:trPr>
          <w:gridAfter w:val="1"/>
          <w:wAfter w:w="250" w:type="dxa"/>
          <w:trHeight w:val="278"/>
        </w:trPr>
        <w:tc>
          <w:tcPr>
            <w:tcW w:w="1499" w:type="dxa"/>
            <w:shd w:val="clear" w:color="auto" w:fill="auto"/>
            <w:tcMar>
              <w:left w:w="115" w:type="dxa"/>
            </w:tcMar>
            <w:vAlign w:val="center"/>
          </w:tcPr>
          <w:p w14:paraId="1CFC515F" w14:textId="02563858" w:rsidR="00654D82" w:rsidRPr="00E36D54" w:rsidRDefault="00654D82" w:rsidP="00654D82">
            <w:pPr>
              <w:spacing w:after="0"/>
              <w:rPr>
                <w:rFonts w:eastAsia="Times New Roman" w:cstheme="minorHAnsi"/>
                <w:bCs/>
              </w:rPr>
            </w:pPr>
            <w:r w:rsidRPr="00E36D54">
              <w:rPr>
                <w:rFonts w:cstheme="minorHAnsi"/>
                <w:b/>
                <w:color w:val="000000" w:themeColor="text1"/>
              </w:rPr>
              <w:t xml:space="preserve">Reliability </w:t>
            </w:r>
            <w:r w:rsidRPr="00E36D54">
              <w:rPr>
                <w:rFonts w:eastAsia="Times New Roman" w:cstheme="minorHAnsi"/>
                <w:bCs/>
              </w:rPr>
              <w:t xml:space="preserve"> </w:t>
            </w:r>
          </w:p>
        </w:tc>
        <w:tc>
          <w:tcPr>
            <w:tcW w:w="2366" w:type="dxa"/>
            <w:shd w:val="clear" w:color="auto" w:fill="auto"/>
            <w:tcMar>
              <w:left w:w="115" w:type="dxa"/>
            </w:tcMar>
            <w:vAlign w:val="center"/>
          </w:tcPr>
          <w:p w14:paraId="16CA6695"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DCE1707"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16564A87"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4D82935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255BB525" w14:textId="77777777" w:rsidR="00654D82" w:rsidRPr="00E36D54" w:rsidRDefault="00654D82" w:rsidP="00654D82">
            <w:pPr>
              <w:spacing w:after="0"/>
              <w:rPr>
                <w:rFonts w:eastAsia="Times New Roman" w:cstheme="minorHAnsi"/>
              </w:rPr>
            </w:pPr>
          </w:p>
        </w:tc>
        <w:tc>
          <w:tcPr>
            <w:tcW w:w="1620" w:type="dxa"/>
          </w:tcPr>
          <w:p w14:paraId="4A4110ED" w14:textId="77777777" w:rsidR="00654D82" w:rsidRPr="00E36D54" w:rsidRDefault="00654D82" w:rsidP="00654D82">
            <w:pPr>
              <w:spacing w:after="0"/>
              <w:rPr>
                <w:rFonts w:eastAsia="Times New Roman" w:cstheme="minorHAnsi"/>
              </w:rPr>
            </w:pPr>
          </w:p>
        </w:tc>
        <w:tc>
          <w:tcPr>
            <w:tcW w:w="2123" w:type="dxa"/>
            <w:gridSpan w:val="2"/>
          </w:tcPr>
          <w:p w14:paraId="3D332EB0" w14:textId="77777777" w:rsidR="00654D82" w:rsidRPr="00E36D54" w:rsidRDefault="00654D82" w:rsidP="00654D82">
            <w:pPr>
              <w:spacing w:after="0"/>
              <w:rPr>
                <w:rFonts w:eastAsia="Times New Roman" w:cstheme="minorHAnsi"/>
              </w:rPr>
            </w:pPr>
          </w:p>
        </w:tc>
        <w:tc>
          <w:tcPr>
            <w:tcW w:w="3187" w:type="dxa"/>
          </w:tcPr>
          <w:p w14:paraId="19F7F6E6" w14:textId="77777777" w:rsidR="00654D82" w:rsidRPr="00E36D54" w:rsidRDefault="00654D82" w:rsidP="00654D82">
            <w:pPr>
              <w:spacing w:after="0"/>
              <w:rPr>
                <w:rFonts w:eastAsia="Times New Roman" w:cstheme="minorHAnsi"/>
              </w:rPr>
            </w:pPr>
          </w:p>
        </w:tc>
      </w:tr>
      <w:tr w:rsidR="00654D82" w:rsidRPr="00E36D54" w14:paraId="52E30CF5" w14:textId="77777777" w:rsidTr="00E36D54">
        <w:trPr>
          <w:gridAfter w:val="1"/>
          <w:wAfter w:w="250" w:type="dxa"/>
          <w:trHeight w:val="53"/>
        </w:trPr>
        <w:tc>
          <w:tcPr>
            <w:tcW w:w="1499" w:type="dxa"/>
            <w:shd w:val="clear" w:color="auto" w:fill="auto"/>
            <w:tcMar>
              <w:left w:w="115" w:type="dxa"/>
            </w:tcMar>
            <w:vAlign w:val="center"/>
          </w:tcPr>
          <w:p w14:paraId="15326327" w14:textId="7D4C1B9B" w:rsidR="00654D82" w:rsidRPr="00E36D54" w:rsidRDefault="00654D82" w:rsidP="00654D82">
            <w:pPr>
              <w:spacing w:after="0"/>
              <w:rPr>
                <w:rFonts w:eastAsia="Times New Roman" w:cstheme="minorHAnsi"/>
                <w:bCs/>
              </w:rPr>
            </w:pPr>
            <w:r w:rsidRPr="00E36D54">
              <w:rPr>
                <w:rFonts w:cstheme="minorHAnsi"/>
                <w:b/>
                <w:color w:val="000000" w:themeColor="text1"/>
              </w:rPr>
              <w:t>Lifelong Learning</w:t>
            </w:r>
          </w:p>
        </w:tc>
        <w:tc>
          <w:tcPr>
            <w:tcW w:w="2366" w:type="dxa"/>
            <w:shd w:val="clear" w:color="auto" w:fill="auto"/>
            <w:tcMar>
              <w:left w:w="115" w:type="dxa"/>
            </w:tcMar>
            <w:vAlign w:val="center"/>
          </w:tcPr>
          <w:p w14:paraId="49127A2D"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4E5F43A"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4D733C7"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2EEA49E9"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6D2249B5"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57728B54" w14:textId="77777777" w:rsidR="00654D82" w:rsidRPr="00E36D54" w:rsidRDefault="00654D82" w:rsidP="00654D82">
            <w:pPr>
              <w:spacing w:after="0"/>
              <w:rPr>
                <w:rFonts w:eastAsia="Times New Roman" w:cstheme="minorHAnsi"/>
              </w:rPr>
            </w:pPr>
          </w:p>
        </w:tc>
        <w:tc>
          <w:tcPr>
            <w:tcW w:w="2115" w:type="dxa"/>
          </w:tcPr>
          <w:p w14:paraId="2221C658" w14:textId="77777777" w:rsidR="00654D82" w:rsidRPr="00E36D54" w:rsidRDefault="00654D82" w:rsidP="00654D82">
            <w:pPr>
              <w:spacing w:after="0"/>
              <w:rPr>
                <w:rFonts w:eastAsia="Times New Roman" w:cstheme="minorHAnsi"/>
              </w:rPr>
            </w:pPr>
          </w:p>
        </w:tc>
        <w:tc>
          <w:tcPr>
            <w:tcW w:w="3195" w:type="dxa"/>
            <w:gridSpan w:val="2"/>
          </w:tcPr>
          <w:p w14:paraId="04C2E4C8" w14:textId="77777777" w:rsidR="00654D82" w:rsidRPr="00E36D54" w:rsidRDefault="00654D82" w:rsidP="00654D82">
            <w:pPr>
              <w:spacing w:after="0"/>
              <w:rPr>
                <w:rFonts w:eastAsia="Times New Roman" w:cstheme="minorHAnsi"/>
              </w:rPr>
            </w:pPr>
          </w:p>
        </w:tc>
      </w:tr>
      <w:tr w:rsidR="00654D82" w:rsidRPr="00E36D54" w14:paraId="3DA04A92" w14:textId="77777777" w:rsidTr="00E36D54">
        <w:trPr>
          <w:trHeight w:val="451"/>
        </w:trPr>
        <w:tc>
          <w:tcPr>
            <w:tcW w:w="1499" w:type="dxa"/>
            <w:shd w:val="clear" w:color="auto" w:fill="auto"/>
            <w:tcMar>
              <w:left w:w="115" w:type="dxa"/>
            </w:tcMar>
            <w:vAlign w:val="center"/>
          </w:tcPr>
          <w:p w14:paraId="6B74E892" w14:textId="14C2D283" w:rsidR="00654D82" w:rsidRPr="00E36D54" w:rsidRDefault="00654D82" w:rsidP="00654D82">
            <w:pPr>
              <w:spacing w:after="0"/>
              <w:rPr>
                <w:rFonts w:eastAsia="Times New Roman" w:cstheme="minorHAnsi"/>
                <w:bCs/>
              </w:rPr>
            </w:pPr>
            <w:r w:rsidRPr="00E36D54">
              <w:rPr>
                <w:rFonts w:cstheme="minorHAnsi"/>
                <w:b/>
                <w:color w:val="000000" w:themeColor="text1"/>
              </w:rPr>
              <w:t>Attitude</w:t>
            </w:r>
          </w:p>
        </w:tc>
        <w:tc>
          <w:tcPr>
            <w:tcW w:w="2366" w:type="dxa"/>
            <w:shd w:val="clear" w:color="auto" w:fill="auto"/>
            <w:tcMar>
              <w:left w:w="115" w:type="dxa"/>
            </w:tcMar>
            <w:vAlign w:val="center"/>
          </w:tcPr>
          <w:p w14:paraId="7F0B1382"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6F866C6"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28BA034"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218DE8C6"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5C27AD66"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7934081B" w14:textId="77777777" w:rsidR="00654D82" w:rsidRPr="00E36D54" w:rsidRDefault="00654D82" w:rsidP="00654D82">
            <w:pPr>
              <w:spacing w:after="0"/>
              <w:rPr>
                <w:rFonts w:eastAsia="Times New Roman" w:cstheme="minorHAnsi"/>
              </w:rPr>
            </w:pPr>
          </w:p>
        </w:tc>
        <w:tc>
          <w:tcPr>
            <w:tcW w:w="2115" w:type="dxa"/>
          </w:tcPr>
          <w:p w14:paraId="0870E12D" w14:textId="77777777" w:rsidR="00654D82" w:rsidRPr="00E36D54" w:rsidRDefault="00654D82" w:rsidP="00654D82">
            <w:pPr>
              <w:spacing w:after="0"/>
              <w:rPr>
                <w:rFonts w:eastAsia="Times New Roman" w:cstheme="minorHAnsi"/>
              </w:rPr>
            </w:pPr>
          </w:p>
        </w:tc>
        <w:tc>
          <w:tcPr>
            <w:tcW w:w="3195" w:type="dxa"/>
            <w:gridSpan w:val="2"/>
          </w:tcPr>
          <w:p w14:paraId="6D7B3723" w14:textId="77777777" w:rsidR="00654D82" w:rsidRPr="00E36D54" w:rsidRDefault="00654D82" w:rsidP="00654D82">
            <w:pPr>
              <w:spacing w:after="0"/>
              <w:rPr>
                <w:rFonts w:eastAsia="Times New Roman" w:cstheme="minorHAnsi"/>
              </w:rPr>
            </w:pPr>
          </w:p>
        </w:tc>
        <w:tc>
          <w:tcPr>
            <w:tcW w:w="250" w:type="dxa"/>
          </w:tcPr>
          <w:p w14:paraId="5C27DCC8" w14:textId="43CF72B8" w:rsidR="00654D82" w:rsidRPr="00E36D54" w:rsidRDefault="00654D82" w:rsidP="00654D82">
            <w:pPr>
              <w:spacing w:after="0"/>
              <w:rPr>
                <w:rFonts w:eastAsia="Times New Roman" w:cstheme="minorHAnsi"/>
              </w:rPr>
            </w:pPr>
          </w:p>
        </w:tc>
      </w:tr>
      <w:tr w:rsidR="00654D82" w:rsidRPr="00E36D54" w14:paraId="3778AD44" w14:textId="77777777" w:rsidTr="00E36D54">
        <w:trPr>
          <w:trHeight w:val="391"/>
        </w:trPr>
        <w:tc>
          <w:tcPr>
            <w:tcW w:w="1499" w:type="dxa"/>
            <w:shd w:val="clear" w:color="auto" w:fill="auto"/>
            <w:tcMar>
              <w:left w:w="115" w:type="dxa"/>
            </w:tcMar>
          </w:tcPr>
          <w:p w14:paraId="0E4BB0C2" w14:textId="7BEF7E9D" w:rsidR="00654D82" w:rsidRPr="00E36D54" w:rsidRDefault="00654D82" w:rsidP="00654D82">
            <w:pPr>
              <w:spacing w:after="0"/>
              <w:rPr>
                <w:rFonts w:eastAsia="Times New Roman" w:cstheme="minorHAnsi"/>
                <w:bCs/>
              </w:rPr>
            </w:pPr>
            <w:r w:rsidRPr="00E36D54">
              <w:rPr>
                <w:rFonts w:cstheme="minorHAnsi"/>
                <w:b/>
                <w:color w:val="000000" w:themeColor="text1"/>
              </w:rPr>
              <w:t xml:space="preserve">Reflective Listening </w:t>
            </w:r>
          </w:p>
        </w:tc>
        <w:tc>
          <w:tcPr>
            <w:tcW w:w="2366" w:type="dxa"/>
            <w:shd w:val="clear" w:color="auto" w:fill="auto"/>
            <w:tcMar>
              <w:left w:w="115" w:type="dxa"/>
            </w:tcMar>
            <w:vAlign w:val="center"/>
          </w:tcPr>
          <w:p w14:paraId="08C8BA9A"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17AB5B4C"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23DA32AD"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4D6D5F1"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vAlign w:val="center"/>
          </w:tcPr>
          <w:p w14:paraId="40DA2FC7"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0D67CC19" w14:textId="77777777" w:rsidR="00654D82" w:rsidRPr="00E36D54" w:rsidRDefault="00654D82" w:rsidP="00654D82">
            <w:pPr>
              <w:spacing w:after="0"/>
              <w:rPr>
                <w:rFonts w:eastAsia="Times New Roman" w:cstheme="minorHAnsi"/>
              </w:rPr>
            </w:pPr>
          </w:p>
        </w:tc>
        <w:tc>
          <w:tcPr>
            <w:tcW w:w="2115" w:type="dxa"/>
          </w:tcPr>
          <w:p w14:paraId="1C13017C" w14:textId="77777777" w:rsidR="00654D82" w:rsidRPr="00E36D54" w:rsidRDefault="00654D82" w:rsidP="00654D82">
            <w:pPr>
              <w:spacing w:after="0"/>
              <w:rPr>
                <w:rFonts w:eastAsia="Times New Roman" w:cstheme="minorHAnsi"/>
              </w:rPr>
            </w:pPr>
          </w:p>
        </w:tc>
        <w:tc>
          <w:tcPr>
            <w:tcW w:w="3195" w:type="dxa"/>
            <w:gridSpan w:val="2"/>
          </w:tcPr>
          <w:p w14:paraId="202CA41A" w14:textId="77777777" w:rsidR="00654D82" w:rsidRPr="00E36D54" w:rsidRDefault="00654D82" w:rsidP="00654D82">
            <w:pPr>
              <w:spacing w:after="0"/>
              <w:rPr>
                <w:rFonts w:eastAsia="Times New Roman" w:cstheme="minorHAnsi"/>
              </w:rPr>
            </w:pPr>
          </w:p>
        </w:tc>
        <w:tc>
          <w:tcPr>
            <w:tcW w:w="250" w:type="dxa"/>
          </w:tcPr>
          <w:p w14:paraId="620D96A6" w14:textId="2AFF37F8" w:rsidR="00654D82" w:rsidRPr="00E36D54" w:rsidRDefault="00654D82" w:rsidP="00654D82">
            <w:pPr>
              <w:spacing w:after="0"/>
              <w:rPr>
                <w:rFonts w:eastAsia="Times New Roman" w:cstheme="minorHAnsi"/>
              </w:rPr>
            </w:pPr>
          </w:p>
        </w:tc>
      </w:tr>
    </w:tbl>
    <w:p w14:paraId="03E40C23" w14:textId="05FCFF75" w:rsidR="003D4B30" w:rsidRPr="00E36D54" w:rsidRDefault="003D4B30" w:rsidP="004A6004">
      <w:pPr>
        <w:rPr>
          <w:rFonts w:cstheme="minorHAnsi"/>
          <w:sz w:val="20"/>
          <w:szCs w:val="20"/>
        </w:rPr>
      </w:pPr>
    </w:p>
    <w:sectPr w:rsidR="003D4B30" w:rsidRPr="00E36D54" w:rsidSect="00654D82">
      <w:pgSz w:w="20160" w:h="12240" w:orient="landscape" w:code="5"/>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B5C5" w14:textId="77777777" w:rsidR="005376C1" w:rsidRDefault="005376C1">
      <w:pPr>
        <w:spacing w:after="0" w:line="240" w:lineRule="auto"/>
      </w:pPr>
      <w:r>
        <w:separator/>
      </w:r>
    </w:p>
  </w:endnote>
  <w:endnote w:type="continuationSeparator" w:id="0">
    <w:p w14:paraId="44FDDBC6" w14:textId="77777777" w:rsidR="005376C1" w:rsidRDefault="0053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E5E4" w14:textId="77777777" w:rsidR="005376C1" w:rsidRDefault="005376C1">
      <w:pPr>
        <w:spacing w:after="0" w:line="240" w:lineRule="auto"/>
      </w:pPr>
      <w:r>
        <w:separator/>
      </w:r>
    </w:p>
  </w:footnote>
  <w:footnote w:type="continuationSeparator" w:id="0">
    <w:p w14:paraId="3C34CDB1" w14:textId="77777777" w:rsidR="005376C1" w:rsidRDefault="0053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0"/>
    <w:rsid w:val="000003C4"/>
    <w:rsid w:val="00035FBD"/>
    <w:rsid w:val="00084018"/>
    <w:rsid w:val="00175F9A"/>
    <w:rsid w:val="001A5DC4"/>
    <w:rsid w:val="001D1447"/>
    <w:rsid w:val="00212133"/>
    <w:rsid w:val="00297999"/>
    <w:rsid w:val="002F58AF"/>
    <w:rsid w:val="003D0A02"/>
    <w:rsid w:val="003D4B30"/>
    <w:rsid w:val="004A6004"/>
    <w:rsid w:val="005376C1"/>
    <w:rsid w:val="005F1C49"/>
    <w:rsid w:val="00654D82"/>
    <w:rsid w:val="006E00C4"/>
    <w:rsid w:val="00736BCE"/>
    <w:rsid w:val="007A356F"/>
    <w:rsid w:val="007E1E24"/>
    <w:rsid w:val="008A33E1"/>
    <w:rsid w:val="0099061B"/>
    <w:rsid w:val="00D16538"/>
    <w:rsid w:val="00D7158F"/>
    <w:rsid w:val="00E36D54"/>
    <w:rsid w:val="00F25C11"/>
    <w:rsid w:val="00FB0A4D"/>
    <w:rsid w:val="00FF1A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187"/>
  <w15:docId w15:val="{1FB72743-5E49-40C9-815E-577390C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4237"/>
  </w:style>
  <w:style w:type="character" w:customStyle="1" w:styleId="FooterChar">
    <w:name w:val="Footer Char"/>
    <w:basedOn w:val="DefaultParagraphFont"/>
    <w:link w:val="Footer"/>
    <w:uiPriority w:val="99"/>
    <w:qFormat/>
    <w:rsid w:val="009C423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4237"/>
    <w:pPr>
      <w:tabs>
        <w:tab w:val="center" w:pos="4680"/>
        <w:tab w:val="right" w:pos="9360"/>
      </w:tabs>
      <w:spacing w:after="0" w:line="240" w:lineRule="auto"/>
    </w:pPr>
  </w:style>
  <w:style w:type="paragraph" w:styleId="Footer">
    <w:name w:val="footer"/>
    <w:basedOn w:val="Normal"/>
    <w:link w:val="FooterChar"/>
    <w:uiPriority w:val="99"/>
    <w:unhideWhenUsed/>
    <w:rsid w:val="009C4237"/>
    <w:pPr>
      <w:tabs>
        <w:tab w:val="center" w:pos="4680"/>
        <w:tab w:val="right" w:pos="9360"/>
      </w:tabs>
      <w:spacing w:after="0" w:line="240" w:lineRule="auto"/>
    </w:pPr>
  </w:style>
  <w:style w:type="table" w:styleId="TableGrid">
    <w:name w:val="Table Grid"/>
    <w:basedOn w:val="TableNormal"/>
    <w:rsid w:val="009C423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7C50E-FD78-47C4-9CE0-CE77A1D68996}">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56f20-db6f-4f90-ac48-4303331a0287"/>
    <ds:schemaRef ds:uri="http://www.w3.org/XML/1998/namespace"/>
    <ds:schemaRef ds:uri="http://purl.org/dc/dcmitype/"/>
  </ds:schemaRefs>
</ds:datastoreItem>
</file>

<file path=customXml/itemProps3.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4.xml><?xml version="1.0" encoding="utf-8"?>
<ds:datastoreItem xmlns:ds="http://schemas.openxmlformats.org/officeDocument/2006/customXml" ds:itemID="{B33689A8-9397-4B9D-8D1B-C1F7D30BB9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Jonathan DeWitt</cp:lastModifiedBy>
  <cp:revision>8</cp:revision>
  <dcterms:created xsi:type="dcterms:W3CDTF">2019-11-15T17:13:00Z</dcterms:created>
  <dcterms:modified xsi:type="dcterms:W3CDTF">2019-11-22T15:48:00Z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b8ada22a-dde2-44f1-b47b-e42c8fa945ff</vt:lpwstr>
  </property>
</Properties>
</file>